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E4F" w:rsidRPr="00ED4A07" w:rsidRDefault="006F3E4F" w:rsidP="00BB124C">
      <w:pPr>
        <w:pStyle w:val="Adresaprjemcu"/>
        <w:tabs>
          <w:tab w:val="left" w:pos="3600"/>
        </w:tabs>
        <w:jc w:val="both"/>
        <w:rPr>
          <w:rFonts w:asciiTheme="minorHAnsi" w:hAnsiTheme="minorHAnsi" w:cstheme="minorHAnsi"/>
          <w:highlight w:val="yellow"/>
          <w:lang w:val="sk-SK"/>
        </w:rPr>
      </w:pPr>
    </w:p>
    <w:p w:rsidR="0009652C" w:rsidRPr="00ED4A07" w:rsidRDefault="0009652C" w:rsidP="00BB124C">
      <w:pPr>
        <w:pStyle w:val="Adresaprjemcu"/>
        <w:tabs>
          <w:tab w:val="left" w:pos="3600"/>
        </w:tabs>
        <w:jc w:val="both"/>
        <w:rPr>
          <w:rFonts w:asciiTheme="minorHAnsi" w:hAnsiTheme="minorHAnsi" w:cstheme="minorHAnsi"/>
          <w:highlight w:val="yellow"/>
          <w:lang w:val="sk-SK"/>
        </w:rPr>
      </w:pPr>
    </w:p>
    <w:p w:rsidR="00A97902" w:rsidRPr="00ED4A07" w:rsidRDefault="00A97902" w:rsidP="00BB124C">
      <w:pPr>
        <w:pStyle w:val="Adresaprjemcu"/>
        <w:tabs>
          <w:tab w:val="left" w:pos="3600"/>
        </w:tabs>
        <w:jc w:val="both"/>
        <w:rPr>
          <w:rFonts w:asciiTheme="minorHAnsi" w:hAnsiTheme="minorHAnsi" w:cstheme="minorHAnsi"/>
          <w:highlight w:val="yellow"/>
          <w:lang w:val="sk-SK"/>
        </w:rPr>
      </w:pPr>
    </w:p>
    <w:tbl>
      <w:tblPr>
        <w:tblpPr w:leftFromText="141" w:rightFromText="141" w:vertAnchor="text" w:horzAnchor="margin" w:tblpY="198"/>
        <w:tblW w:w="9072" w:type="dxa"/>
        <w:tblCellMar>
          <w:left w:w="70" w:type="dxa"/>
          <w:right w:w="70" w:type="dxa"/>
        </w:tblCellMar>
        <w:tblLook w:val="0000" w:firstRow="0" w:lastRow="0" w:firstColumn="0" w:lastColumn="0" w:noHBand="0" w:noVBand="0"/>
      </w:tblPr>
      <w:tblGrid>
        <w:gridCol w:w="6379"/>
        <w:gridCol w:w="2693"/>
      </w:tblGrid>
      <w:tr w:rsidR="0009652C" w:rsidRPr="00ED4A07" w:rsidTr="00FC4BEB">
        <w:trPr>
          <w:trHeight w:val="432"/>
        </w:trPr>
        <w:tc>
          <w:tcPr>
            <w:tcW w:w="6379" w:type="dxa"/>
          </w:tcPr>
          <w:p w:rsidR="0009652C" w:rsidRPr="00ED4A07" w:rsidRDefault="0009652C" w:rsidP="00494221">
            <w:pPr>
              <w:pStyle w:val="Dtum"/>
              <w:tabs>
                <w:tab w:val="left" w:pos="2835"/>
                <w:tab w:val="left" w:pos="5387"/>
                <w:tab w:val="left" w:pos="7938"/>
              </w:tabs>
              <w:spacing w:before="0" w:after="0"/>
              <w:jc w:val="both"/>
              <w:rPr>
                <w:rFonts w:asciiTheme="minorHAnsi" w:hAnsiTheme="minorHAnsi" w:cstheme="minorHAnsi"/>
                <w:highlight w:val="cyan"/>
                <w:lang w:val="sk-SK"/>
              </w:rPr>
            </w:pPr>
            <w:proofErr w:type="spellStart"/>
            <w:r w:rsidRPr="00ED4A07">
              <w:rPr>
                <w:rFonts w:asciiTheme="minorHAnsi" w:eastAsiaTheme="minorHAnsi" w:hAnsiTheme="minorHAnsi" w:cstheme="minorHAnsi"/>
                <w:bCs/>
              </w:rPr>
              <w:t>Číslo</w:t>
            </w:r>
            <w:proofErr w:type="spellEnd"/>
            <w:r w:rsidR="00872B9A" w:rsidRPr="00ED4A07">
              <w:rPr>
                <w:rFonts w:asciiTheme="minorHAnsi" w:eastAsiaTheme="minorHAnsi" w:hAnsiTheme="minorHAnsi" w:cstheme="minorHAnsi"/>
                <w:bCs/>
              </w:rPr>
              <w:t>:</w:t>
            </w:r>
            <w:r w:rsidRPr="00ED4A07">
              <w:rPr>
                <w:rFonts w:asciiTheme="minorHAnsi" w:eastAsiaTheme="minorHAnsi" w:hAnsiTheme="minorHAnsi" w:cstheme="minorHAnsi"/>
                <w:bCs/>
              </w:rPr>
              <w:t xml:space="preserve"> </w:t>
            </w:r>
            <w:r w:rsidR="00494221" w:rsidRPr="00494221">
              <w:rPr>
                <w:rFonts w:asciiTheme="minorHAnsi" w:eastAsiaTheme="minorHAnsi" w:hAnsiTheme="minorHAnsi" w:cstheme="minorHAnsi"/>
                <w:bCs/>
              </w:rPr>
              <w:t>12648/77/2025-8381/2026/770620404/Z101</w:t>
            </w:r>
            <w:bookmarkStart w:id="0" w:name="_GoBack"/>
            <w:bookmarkEnd w:id="0"/>
          </w:p>
        </w:tc>
        <w:tc>
          <w:tcPr>
            <w:tcW w:w="2693" w:type="dxa"/>
          </w:tcPr>
          <w:p w:rsidR="0009652C" w:rsidRPr="00ED4A07" w:rsidRDefault="00872B9A" w:rsidP="00067970">
            <w:pPr>
              <w:pStyle w:val="Dtum"/>
              <w:tabs>
                <w:tab w:val="left" w:pos="2835"/>
                <w:tab w:val="left" w:pos="5387"/>
                <w:tab w:val="left" w:pos="7938"/>
              </w:tabs>
              <w:spacing w:before="0" w:after="0"/>
              <w:jc w:val="both"/>
              <w:rPr>
                <w:rFonts w:asciiTheme="minorHAnsi" w:hAnsiTheme="minorHAnsi" w:cstheme="minorHAnsi"/>
                <w:lang w:val="sk-SK"/>
              </w:rPr>
            </w:pPr>
            <w:r w:rsidRPr="00ED4A07">
              <w:rPr>
                <w:rFonts w:asciiTheme="minorHAnsi" w:hAnsiTheme="minorHAnsi" w:cstheme="minorHAnsi"/>
              </w:rPr>
              <w:t xml:space="preserve">           </w:t>
            </w:r>
            <w:r w:rsidR="00ED4A07" w:rsidRPr="00ED4A07">
              <w:rPr>
                <w:rFonts w:asciiTheme="minorHAnsi" w:hAnsiTheme="minorHAnsi" w:cstheme="minorHAnsi"/>
              </w:rPr>
              <w:t xml:space="preserve">     </w:t>
            </w:r>
            <w:r w:rsidR="00144069" w:rsidRPr="005B36F8">
              <w:rPr>
                <w:rFonts w:asciiTheme="minorHAnsi" w:hAnsiTheme="minorHAnsi" w:cstheme="minorHAnsi"/>
              </w:rPr>
              <w:t>Žilina</w:t>
            </w:r>
            <w:r w:rsidR="0009652C" w:rsidRPr="005B36F8">
              <w:rPr>
                <w:rFonts w:asciiTheme="minorHAnsi" w:hAnsiTheme="minorHAnsi" w:cstheme="minorHAnsi"/>
                <w:lang w:val="sk-SK"/>
              </w:rPr>
              <w:t xml:space="preserve"> </w:t>
            </w:r>
            <w:r w:rsidR="00067970">
              <w:rPr>
                <w:rFonts w:asciiTheme="minorHAnsi" w:hAnsiTheme="minorHAnsi" w:cstheme="minorHAnsi"/>
                <w:lang w:val="sk-SK"/>
              </w:rPr>
              <w:t>02.03</w:t>
            </w:r>
            <w:r w:rsidRPr="00ED4A07">
              <w:rPr>
                <w:rFonts w:asciiTheme="minorHAnsi" w:hAnsiTheme="minorHAnsi" w:cstheme="minorHAnsi"/>
                <w:lang w:val="sk-SK"/>
              </w:rPr>
              <w:t>.</w:t>
            </w:r>
            <w:r w:rsidR="0009652C" w:rsidRPr="00ED4A07">
              <w:rPr>
                <w:rFonts w:asciiTheme="minorHAnsi" w:hAnsiTheme="minorHAnsi" w:cstheme="minorHAnsi"/>
                <w:lang w:val="sk-SK"/>
              </w:rPr>
              <w:t>202</w:t>
            </w:r>
            <w:r w:rsidR="00514941">
              <w:rPr>
                <w:rFonts w:asciiTheme="minorHAnsi" w:hAnsiTheme="minorHAnsi" w:cstheme="minorHAnsi"/>
                <w:lang w:val="sk-SK"/>
              </w:rPr>
              <w:t>6</w:t>
            </w:r>
          </w:p>
        </w:tc>
      </w:tr>
    </w:tbl>
    <w:p w:rsidR="0009652C" w:rsidRPr="00ED4A07" w:rsidRDefault="0009652C" w:rsidP="00BB124C">
      <w:pPr>
        <w:pStyle w:val="Dtum"/>
        <w:tabs>
          <w:tab w:val="left" w:pos="2835"/>
          <w:tab w:val="left" w:pos="5387"/>
          <w:tab w:val="left" w:pos="7938"/>
        </w:tabs>
        <w:spacing w:before="0" w:after="0"/>
        <w:jc w:val="both"/>
        <w:rPr>
          <w:rFonts w:asciiTheme="minorHAnsi" w:hAnsiTheme="minorHAnsi" w:cstheme="minorHAnsi"/>
          <w:b/>
          <w:lang w:val="sk-SK"/>
        </w:rPr>
      </w:pPr>
    </w:p>
    <w:p w:rsidR="00ED4A07" w:rsidRPr="00ED4A07" w:rsidRDefault="00ED4A07" w:rsidP="00ED4A07">
      <w:pPr>
        <w:rPr>
          <w:rFonts w:cstheme="minorHAnsi"/>
        </w:rPr>
      </w:pPr>
    </w:p>
    <w:p w:rsidR="0009652C" w:rsidRPr="00ED4A07" w:rsidRDefault="0009652C" w:rsidP="00BB124C">
      <w:pPr>
        <w:pStyle w:val="Dtum"/>
        <w:tabs>
          <w:tab w:val="left" w:pos="2835"/>
          <w:tab w:val="left" w:pos="5387"/>
          <w:tab w:val="left" w:pos="7938"/>
        </w:tabs>
        <w:spacing w:before="0" w:after="0"/>
        <w:jc w:val="both"/>
        <w:rPr>
          <w:rFonts w:asciiTheme="minorHAnsi" w:hAnsiTheme="minorHAnsi" w:cstheme="minorHAnsi"/>
          <w:b/>
          <w:lang w:val="sk-SK"/>
        </w:rPr>
      </w:pPr>
    </w:p>
    <w:p w:rsidR="006F3E4F" w:rsidRPr="00ED4A07" w:rsidRDefault="00A97902" w:rsidP="00872B9A">
      <w:pPr>
        <w:pStyle w:val="Dtum"/>
        <w:tabs>
          <w:tab w:val="left" w:pos="2835"/>
          <w:tab w:val="left" w:pos="5387"/>
          <w:tab w:val="left" w:pos="7938"/>
        </w:tabs>
        <w:spacing w:before="0" w:after="0"/>
        <w:jc w:val="center"/>
        <w:rPr>
          <w:rFonts w:asciiTheme="minorHAnsi" w:hAnsiTheme="minorHAnsi" w:cstheme="minorHAnsi"/>
          <w:b/>
          <w:sz w:val="28"/>
          <w:szCs w:val="28"/>
          <w:lang w:val="sk-SK"/>
        </w:rPr>
      </w:pPr>
      <w:r w:rsidRPr="00ED4A07">
        <w:rPr>
          <w:rFonts w:asciiTheme="minorHAnsi" w:hAnsiTheme="minorHAnsi" w:cstheme="minorHAnsi"/>
          <w:b/>
          <w:sz w:val="28"/>
          <w:szCs w:val="28"/>
          <w:lang w:val="sk-SK"/>
        </w:rPr>
        <w:t>ROZHODNUTIE</w:t>
      </w:r>
    </w:p>
    <w:p w:rsidR="00A97902" w:rsidRPr="00ED4A07" w:rsidRDefault="00A97902" w:rsidP="00BB124C">
      <w:pPr>
        <w:spacing w:line="240" w:lineRule="auto"/>
        <w:jc w:val="both"/>
        <w:rPr>
          <w:rFonts w:cstheme="minorHAnsi"/>
          <w:b/>
          <w:sz w:val="24"/>
          <w:szCs w:val="24"/>
        </w:rPr>
      </w:pPr>
    </w:p>
    <w:p w:rsidR="00ED4A07" w:rsidRPr="00ED4A07" w:rsidRDefault="00ED4A07" w:rsidP="00BB124C">
      <w:pPr>
        <w:spacing w:line="240" w:lineRule="auto"/>
        <w:jc w:val="both"/>
        <w:rPr>
          <w:rFonts w:cstheme="minorHAnsi"/>
          <w:b/>
          <w:sz w:val="24"/>
          <w:szCs w:val="24"/>
        </w:rPr>
      </w:pPr>
    </w:p>
    <w:p w:rsidR="00ED4A07" w:rsidRPr="00ED4A07" w:rsidRDefault="00ED4A07" w:rsidP="00BB124C">
      <w:pPr>
        <w:spacing w:line="240" w:lineRule="auto"/>
        <w:jc w:val="both"/>
        <w:rPr>
          <w:rFonts w:cstheme="minorHAnsi"/>
          <w:b/>
          <w:sz w:val="24"/>
          <w:szCs w:val="24"/>
        </w:rPr>
      </w:pPr>
    </w:p>
    <w:p w:rsidR="00ED4A07" w:rsidRPr="00ED4A07" w:rsidRDefault="00ED4A07" w:rsidP="00BB124C">
      <w:pPr>
        <w:spacing w:line="240" w:lineRule="auto"/>
        <w:jc w:val="both"/>
        <w:rPr>
          <w:rFonts w:cstheme="minorHAnsi"/>
          <w:b/>
          <w:sz w:val="24"/>
          <w:szCs w:val="24"/>
        </w:rPr>
      </w:pPr>
    </w:p>
    <w:p w:rsidR="00A97902" w:rsidRPr="00ED4A07" w:rsidRDefault="00A97902" w:rsidP="00BB124C">
      <w:pPr>
        <w:spacing w:line="240" w:lineRule="auto"/>
        <w:jc w:val="both"/>
        <w:rPr>
          <w:rFonts w:cstheme="minorHAnsi"/>
          <w:b/>
          <w:sz w:val="24"/>
          <w:szCs w:val="24"/>
        </w:rPr>
      </w:pPr>
    </w:p>
    <w:p w:rsidR="0009652C" w:rsidRPr="00ED4A07" w:rsidRDefault="0009652C" w:rsidP="00BB124C">
      <w:pPr>
        <w:spacing w:line="240" w:lineRule="auto"/>
        <w:jc w:val="both"/>
        <w:rPr>
          <w:rFonts w:cstheme="minorHAnsi"/>
          <w:b/>
          <w:sz w:val="24"/>
          <w:szCs w:val="24"/>
        </w:rPr>
      </w:pPr>
    </w:p>
    <w:p w:rsidR="00144069" w:rsidRPr="00ED4A07" w:rsidRDefault="00144069" w:rsidP="00BB124C">
      <w:pPr>
        <w:autoSpaceDE w:val="0"/>
        <w:autoSpaceDN w:val="0"/>
        <w:adjustRightInd w:val="0"/>
        <w:spacing w:line="240" w:lineRule="auto"/>
        <w:jc w:val="both"/>
        <w:rPr>
          <w:rFonts w:cstheme="minorHAnsi"/>
          <w:sz w:val="24"/>
          <w:szCs w:val="24"/>
        </w:rPr>
      </w:pPr>
    </w:p>
    <w:p w:rsidR="00715E6E" w:rsidRPr="00ED4A07" w:rsidRDefault="00715E6E" w:rsidP="00BB124C">
      <w:pPr>
        <w:spacing w:line="240" w:lineRule="auto"/>
        <w:jc w:val="both"/>
        <w:rPr>
          <w:rFonts w:cstheme="minorHAnsi"/>
          <w:sz w:val="24"/>
          <w:szCs w:val="24"/>
        </w:rPr>
      </w:pPr>
      <w:r w:rsidRPr="00ED4A07">
        <w:rPr>
          <w:rFonts w:cstheme="minorHAnsi"/>
          <w:sz w:val="24"/>
          <w:szCs w:val="24"/>
        </w:rPr>
        <w:t xml:space="preserve">Slovenská inšpekcia životného prostredia, Inšpektorát životného prostredia Žilina, odbor integrovaného povoľovania a kontroly (ďalej len „inšpekcia“), ako príslušný orgán štátnej správy podľa § 9 a § 10 zákona č.525/2003 </w:t>
      </w:r>
      <w:proofErr w:type="spellStart"/>
      <w:r w:rsidRPr="00ED4A07">
        <w:rPr>
          <w:rFonts w:cstheme="minorHAnsi"/>
          <w:sz w:val="24"/>
          <w:szCs w:val="24"/>
        </w:rPr>
        <w:t>Z.z</w:t>
      </w:r>
      <w:proofErr w:type="spellEnd"/>
      <w:r w:rsidRPr="00ED4A07">
        <w:rPr>
          <w:rFonts w:cstheme="minorHAnsi"/>
          <w:sz w:val="24"/>
          <w:szCs w:val="24"/>
        </w:rPr>
        <w:t xml:space="preserve">. o štátnej správe starostlivosti o životné prostredie, správny orgán v integrovanom povoľovaní podľa § 32 ods. 1 písm. a) zákona NR SR č. 39/2013 </w:t>
      </w:r>
      <w:proofErr w:type="spellStart"/>
      <w:r w:rsidRPr="00ED4A07">
        <w:rPr>
          <w:rFonts w:cstheme="minorHAnsi"/>
          <w:sz w:val="24"/>
          <w:szCs w:val="24"/>
        </w:rPr>
        <w:t>Z.z</w:t>
      </w:r>
      <w:proofErr w:type="spellEnd"/>
      <w:r w:rsidRPr="00ED4A07">
        <w:rPr>
          <w:rFonts w:cstheme="minorHAnsi"/>
          <w:sz w:val="24"/>
          <w:szCs w:val="24"/>
        </w:rPr>
        <w:t xml:space="preserve">. o integrovanej prevencii a kontrole znečisťovania životného prostredia a o zmene a doplnení niektorých zákonov (ďalej len „zákon o IPKZ“), na základe konania vykonaného podľa § 3 ods. 3 písm. c) bod </w:t>
      </w:r>
      <w:r w:rsidR="007865A8" w:rsidRPr="00ED4A07">
        <w:rPr>
          <w:rFonts w:cstheme="minorHAnsi"/>
          <w:sz w:val="24"/>
          <w:szCs w:val="24"/>
        </w:rPr>
        <w:t>8</w:t>
      </w:r>
      <w:r w:rsidRPr="00ED4A07">
        <w:rPr>
          <w:rFonts w:cstheme="minorHAnsi"/>
          <w:sz w:val="24"/>
          <w:szCs w:val="24"/>
        </w:rPr>
        <w:t xml:space="preserve">. zákona o IPKZ, v súlade s § 97 ods.1 písmeno o) zákona č. 79/2015 </w:t>
      </w:r>
      <w:proofErr w:type="spellStart"/>
      <w:r w:rsidRPr="00ED4A07">
        <w:rPr>
          <w:rFonts w:cstheme="minorHAnsi"/>
          <w:sz w:val="24"/>
          <w:szCs w:val="24"/>
        </w:rPr>
        <w:t>Z.z</w:t>
      </w:r>
      <w:proofErr w:type="spellEnd"/>
      <w:r w:rsidRPr="00ED4A07">
        <w:rPr>
          <w:rFonts w:cstheme="minorHAnsi"/>
          <w:sz w:val="24"/>
          <w:szCs w:val="24"/>
        </w:rPr>
        <w:t>. o odpadoch a o zmene a doplnení niektorých zákonov (ďalej len zákon o odpadoch), v súlade so zákonom č. 71/1967 Zb. o správnom konaní v znení neskorších predpisov (ďalej len „zákon o správnom konaní“)</w:t>
      </w:r>
    </w:p>
    <w:p w:rsidR="00715E6E" w:rsidRPr="00ED4A07" w:rsidRDefault="00715E6E" w:rsidP="00BB124C">
      <w:pPr>
        <w:spacing w:after="0" w:line="240" w:lineRule="auto"/>
        <w:jc w:val="both"/>
        <w:rPr>
          <w:rFonts w:cstheme="minorHAnsi"/>
          <w:b/>
          <w:sz w:val="24"/>
          <w:szCs w:val="24"/>
        </w:rPr>
      </w:pPr>
    </w:p>
    <w:p w:rsidR="00715E6E" w:rsidRPr="00ED4A07" w:rsidRDefault="00715E6E" w:rsidP="00BB124C">
      <w:pPr>
        <w:spacing w:after="0" w:line="240" w:lineRule="auto"/>
        <w:jc w:val="center"/>
        <w:rPr>
          <w:rFonts w:cstheme="minorHAnsi"/>
          <w:b/>
          <w:sz w:val="24"/>
          <w:szCs w:val="24"/>
        </w:rPr>
      </w:pPr>
      <w:r w:rsidRPr="00ED4A07">
        <w:rPr>
          <w:rFonts w:cstheme="minorHAnsi"/>
          <w:b/>
          <w:sz w:val="24"/>
          <w:szCs w:val="24"/>
        </w:rPr>
        <w:t>mení  a</w:t>
      </w:r>
      <w:r w:rsidR="00BB124C" w:rsidRPr="00ED4A07">
        <w:rPr>
          <w:rFonts w:cstheme="minorHAnsi"/>
          <w:b/>
          <w:sz w:val="24"/>
          <w:szCs w:val="24"/>
        </w:rPr>
        <w:t> </w:t>
      </w:r>
      <w:r w:rsidRPr="00ED4A07">
        <w:rPr>
          <w:rFonts w:cstheme="minorHAnsi"/>
          <w:b/>
          <w:sz w:val="24"/>
          <w:szCs w:val="24"/>
        </w:rPr>
        <w:t>dopĺňa</w:t>
      </w:r>
    </w:p>
    <w:p w:rsidR="00BB124C" w:rsidRPr="00ED4A07" w:rsidRDefault="00BB124C" w:rsidP="00BB124C">
      <w:pPr>
        <w:spacing w:after="0" w:line="240" w:lineRule="auto"/>
        <w:jc w:val="center"/>
        <w:rPr>
          <w:rFonts w:cstheme="minorHAnsi"/>
          <w:b/>
          <w:sz w:val="24"/>
          <w:szCs w:val="24"/>
        </w:rPr>
      </w:pPr>
    </w:p>
    <w:p w:rsidR="00715E6E" w:rsidRPr="00ED4A07" w:rsidRDefault="00715E6E" w:rsidP="00BB124C">
      <w:pPr>
        <w:spacing w:after="0" w:line="240" w:lineRule="auto"/>
        <w:jc w:val="center"/>
        <w:rPr>
          <w:rFonts w:cstheme="minorHAnsi"/>
          <w:b/>
          <w:sz w:val="24"/>
          <w:szCs w:val="24"/>
        </w:rPr>
      </w:pPr>
      <w:r w:rsidRPr="00ED4A07">
        <w:rPr>
          <w:rFonts w:cstheme="minorHAnsi"/>
          <w:b/>
          <w:sz w:val="24"/>
          <w:szCs w:val="24"/>
        </w:rPr>
        <w:t>i n t e g r o v a n é    p o v o l e n i e</w:t>
      </w:r>
    </w:p>
    <w:p w:rsidR="00715E6E" w:rsidRPr="00ED4A07" w:rsidRDefault="00715E6E" w:rsidP="00BB124C">
      <w:pPr>
        <w:spacing w:line="240" w:lineRule="auto"/>
        <w:jc w:val="both"/>
        <w:rPr>
          <w:rFonts w:cstheme="minorHAnsi"/>
          <w:b/>
          <w:sz w:val="24"/>
          <w:szCs w:val="24"/>
        </w:rPr>
      </w:pPr>
    </w:p>
    <w:p w:rsidR="00715E6E" w:rsidRPr="00ED4A07" w:rsidRDefault="00715E6E" w:rsidP="00BB124C">
      <w:pPr>
        <w:spacing w:line="240" w:lineRule="auto"/>
        <w:jc w:val="both"/>
        <w:rPr>
          <w:rFonts w:cstheme="minorHAnsi"/>
          <w:sz w:val="24"/>
          <w:szCs w:val="24"/>
        </w:rPr>
      </w:pPr>
      <w:r w:rsidRPr="00ED4A07">
        <w:rPr>
          <w:rFonts w:cstheme="minorHAnsi"/>
          <w:bCs/>
          <w:sz w:val="24"/>
          <w:szCs w:val="24"/>
        </w:rPr>
        <w:t>č.</w:t>
      </w:r>
      <w:r w:rsidR="007865A8" w:rsidRPr="00ED4A07">
        <w:rPr>
          <w:rFonts w:cstheme="minorHAnsi"/>
          <w:bCs/>
          <w:sz w:val="24"/>
          <w:szCs w:val="24"/>
        </w:rPr>
        <w:t xml:space="preserve">  4656-25224/2007/Pat/770620404 zo dňa  03.08.2007, </w:t>
      </w:r>
      <w:r w:rsidR="00ED4A07" w:rsidRPr="00ED4A07">
        <w:rPr>
          <w:rFonts w:cstheme="minorHAnsi"/>
          <w:bCs/>
          <w:sz w:val="24"/>
          <w:szCs w:val="24"/>
        </w:rPr>
        <w:t xml:space="preserve">v znení neskorších zmien Z1 až Z69, </w:t>
      </w:r>
      <w:r w:rsidR="007865A8" w:rsidRPr="00ED4A07">
        <w:rPr>
          <w:rFonts w:cstheme="minorHAnsi"/>
          <w:bCs/>
          <w:sz w:val="24"/>
          <w:szCs w:val="24"/>
        </w:rPr>
        <w:t xml:space="preserve">prehodnoteného rozhodnutím č. 7170-34109/2017/Pat/770620404/Z70 zo dňa 04.12.2017, </w:t>
      </w:r>
      <w:r w:rsidRPr="00ED4A07">
        <w:rPr>
          <w:rFonts w:cstheme="minorHAnsi"/>
          <w:sz w:val="24"/>
          <w:szCs w:val="24"/>
        </w:rPr>
        <w:t xml:space="preserve">vydané inšpekciou na vykonávanie činností v prevádzke  </w:t>
      </w:r>
    </w:p>
    <w:p w:rsidR="00715E6E" w:rsidRPr="00ED4A07" w:rsidRDefault="0046585C" w:rsidP="0046585C">
      <w:pPr>
        <w:spacing w:line="240" w:lineRule="auto"/>
        <w:jc w:val="center"/>
        <w:rPr>
          <w:rFonts w:cstheme="minorHAnsi"/>
          <w:b/>
          <w:bCs/>
          <w:sz w:val="28"/>
          <w:szCs w:val="28"/>
        </w:rPr>
      </w:pPr>
      <w:r w:rsidRPr="00ED4A07">
        <w:rPr>
          <w:rFonts w:cstheme="minorHAnsi"/>
          <w:b/>
          <w:bCs/>
          <w:sz w:val="28"/>
          <w:szCs w:val="28"/>
        </w:rPr>
        <w:t>„Výroba sulfátovej buničiny“</w:t>
      </w:r>
    </w:p>
    <w:p w:rsidR="00715E6E" w:rsidRPr="00ED4A07" w:rsidRDefault="00BB124C" w:rsidP="0046585C">
      <w:pPr>
        <w:spacing w:after="0" w:line="240" w:lineRule="auto"/>
        <w:rPr>
          <w:rFonts w:cstheme="minorHAnsi"/>
          <w:bCs/>
          <w:sz w:val="24"/>
          <w:szCs w:val="24"/>
        </w:rPr>
      </w:pPr>
      <w:r w:rsidRPr="00ED4A07">
        <w:rPr>
          <w:rFonts w:cstheme="minorHAnsi"/>
          <w:bCs/>
          <w:sz w:val="24"/>
          <w:szCs w:val="24"/>
        </w:rPr>
        <w:t>p</w:t>
      </w:r>
      <w:r w:rsidR="00715E6E" w:rsidRPr="00ED4A07">
        <w:rPr>
          <w:rFonts w:cstheme="minorHAnsi"/>
          <w:bCs/>
          <w:sz w:val="24"/>
          <w:szCs w:val="24"/>
        </w:rPr>
        <w:t>revádzkovateľovi</w:t>
      </w:r>
      <w:r w:rsidRPr="00ED4A07">
        <w:rPr>
          <w:rFonts w:cstheme="minorHAnsi"/>
          <w:bCs/>
          <w:sz w:val="24"/>
          <w:szCs w:val="24"/>
        </w:rPr>
        <w:t xml:space="preserve"> </w:t>
      </w:r>
      <w:r w:rsidR="0046585C" w:rsidRPr="00ED4A07">
        <w:rPr>
          <w:rFonts w:cstheme="minorHAnsi"/>
          <w:bCs/>
          <w:sz w:val="24"/>
          <w:szCs w:val="24"/>
        </w:rPr>
        <w:t xml:space="preserve">  </w:t>
      </w:r>
      <w:r w:rsidR="0046585C" w:rsidRPr="00ED4A07">
        <w:rPr>
          <w:rFonts w:cstheme="minorHAnsi"/>
          <w:b/>
          <w:bCs/>
          <w:sz w:val="24"/>
          <w:szCs w:val="24"/>
        </w:rPr>
        <w:t xml:space="preserve">Mondi SCP, </w:t>
      </w:r>
      <w:proofErr w:type="spellStart"/>
      <w:r w:rsidR="0046585C" w:rsidRPr="00ED4A07">
        <w:rPr>
          <w:rFonts w:cstheme="minorHAnsi"/>
          <w:b/>
          <w:bCs/>
          <w:sz w:val="24"/>
          <w:szCs w:val="24"/>
        </w:rPr>
        <w:t>a.s</w:t>
      </w:r>
      <w:proofErr w:type="spellEnd"/>
      <w:r w:rsidR="0046585C" w:rsidRPr="00ED4A07">
        <w:rPr>
          <w:rFonts w:cstheme="minorHAnsi"/>
          <w:b/>
          <w:bCs/>
          <w:sz w:val="24"/>
          <w:szCs w:val="24"/>
        </w:rPr>
        <w:t>.</w:t>
      </w:r>
      <w:r w:rsidR="0046585C" w:rsidRPr="00ED4A07">
        <w:rPr>
          <w:rFonts w:cstheme="minorHAnsi"/>
          <w:bCs/>
          <w:sz w:val="24"/>
          <w:szCs w:val="24"/>
        </w:rPr>
        <w:t>, Tatranská cesta 3, Ružomberok, IČO: 31 637 051, (ďalej len „prevádzkovateľ“)</w:t>
      </w:r>
    </w:p>
    <w:p w:rsidR="00715E6E" w:rsidRPr="00ED4A07" w:rsidRDefault="00715E6E" w:rsidP="00BB124C">
      <w:pPr>
        <w:spacing w:line="240" w:lineRule="auto"/>
        <w:jc w:val="both"/>
        <w:rPr>
          <w:rFonts w:cstheme="minorHAnsi"/>
          <w:bCs/>
          <w:sz w:val="24"/>
          <w:szCs w:val="24"/>
        </w:rPr>
      </w:pPr>
    </w:p>
    <w:p w:rsidR="00715E6E" w:rsidRPr="00ED4A07" w:rsidRDefault="0046585C" w:rsidP="00BB124C">
      <w:pPr>
        <w:spacing w:line="240" w:lineRule="auto"/>
        <w:jc w:val="both"/>
        <w:rPr>
          <w:rFonts w:cstheme="minorHAnsi"/>
          <w:sz w:val="24"/>
          <w:szCs w:val="24"/>
        </w:rPr>
      </w:pPr>
      <w:r w:rsidRPr="00ED4A07">
        <w:rPr>
          <w:rFonts w:cstheme="minorHAnsi"/>
          <w:sz w:val="24"/>
          <w:szCs w:val="24"/>
        </w:rPr>
        <w:lastRenderedPageBreak/>
        <w:t>v znení jeho neskorších zmien č.7336-37002/2017/Mar/770620404/Z71-SP zo dňa 27.11.2017, č.249-320/2018/Pat/770620404/Z72 zo dňa 10.01.2018, č.773-1302/2018/Pat/770620404/SkP-Z68 zo dňa 31.01.2018, č.2537-5058/</w:t>
      </w:r>
      <w:r w:rsidR="00B920F4" w:rsidRPr="00ED4A07">
        <w:rPr>
          <w:rFonts w:cstheme="minorHAnsi"/>
          <w:sz w:val="24"/>
          <w:szCs w:val="24"/>
        </w:rPr>
        <w:t xml:space="preserve"> </w:t>
      </w:r>
      <w:r w:rsidRPr="00ED4A07">
        <w:rPr>
          <w:rFonts w:cstheme="minorHAnsi"/>
          <w:sz w:val="24"/>
          <w:szCs w:val="24"/>
        </w:rPr>
        <w:t>2018/Pat/770620404/Z73-SP zo dňa 02.03.2018, č.2618-8549/2018/</w:t>
      </w:r>
      <w:proofErr w:type="spellStart"/>
      <w:r w:rsidRPr="00ED4A07">
        <w:rPr>
          <w:rFonts w:cstheme="minorHAnsi"/>
          <w:sz w:val="24"/>
          <w:szCs w:val="24"/>
        </w:rPr>
        <w:t>Kad</w:t>
      </w:r>
      <w:proofErr w:type="spellEnd"/>
      <w:r w:rsidRPr="00ED4A07">
        <w:rPr>
          <w:rFonts w:cstheme="minorHAnsi"/>
          <w:sz w:val="24"/>
          <w:szCs w:val="24"/>
        </w:rPr>
        <w:t>/770620404/Z74-SP zo dňa 09.03.2018, č.3577-12320/2018/</w:t>
      </w:r>
      <w:proofErr w:type="spellStart"/>
      <w:r w:rsidRPr="00ED4A07">
        <w:rPr>
          <w:rFonts w:cstheme="minorHAnsi"/>
          <w:sz w:val="24"/>
          <w:szCs w:val="24"/>
        </w:rPr>
        <w:t>Kad</w:t>
      </w:r>
      <w:proofErr w:type="spellEnd"/>
      <w:r w:rsidRPr="00ED4A07">
        <w:rPr>
          <w:rFonts w:cstheme="minorHAnsi"/>
          <w:sz w:val="24"/>
          <w:szCs w:val="24"/>
        </w:rPr>
        <w:t>/770620604/KR-Z67 zo dňa 12.04.2018, č.5936-24407/2018/Pat/770620404/KR-Z66 zo dňa 20.07.2018, č.6797-28325/2018/Mar/</w:t>
      </w:r>
      <w:r w:rsidR="00B920F4" w:rsidRPr="00ED4A07">
        <w:rPr>
          <w:rFonts w:cstheme="minorHAnsi"/>
          <w:sz w:val="24"/>
          <w:szCs w:val="24"/>
        </w:rPr>
        <w:t xml:space="preserve"> </w:t>
      </w:r>
      <w:r w:rsidRPr="00ED4A07">
        <w:rPr>
          <w:rFonts w:cstheme="minorHAnsi"/>
          <w:sz w:val="24"/>
          <w:szCs w:val="24"/>
        </w:rPr>
        <w:t>770620404/KR-Z71 zo dňa 22.08.2018, č.5955-31935/2018/Pat/770620404/Z75 zo dňa 21.09.2018, č.6978-32695/2018/Mar/770620404/Z77-SP zo dňa 28.09.2018, č.7394-34389/2018/</w:t>
      </w:r>
      <w:proofErr w:type="spellStart"/>
      <w:r w:rsidRPr="00ED4A07">
        <w:rPr>
          <w:rFonts w:cstheme="minorHAnsi"/>
          <w:sz w:val="24"/>
          <w:szCs w:val="24"/>
        </w:rPr>
        <w:t>Koz</w:t>
      </w:r>
      <w:proofErr w:type="spellEnd"/>
      <w:r w:rsidRPr="00ED4A07">
        <w:rPr>
          <w:rFonts w:cstheme="minorHAnsi"/>
          <w:sz w:val="24"/>
          <w:szCs w:val="24"/>
        </w:rPr>
        <w:t>/770620404/Z78 zo dňa 15.10.2018, č.8477-44204/2018/Pat/</w:t>
      </w:r>
      <w:r w:rsidR="00B920F4" w:rsidRPr="00ED4A07">
        <w:rPr>
          <w:rFonts w:cstheme="minorHAnsi"/>
          <w:sz w:val="24"/>
          <w:szCs w:val="24"/>
        </w:rPr>
        <w:t xml:space="preserve"> </w:t>
      </w:r>
      <w:r w:rsidRPr="00ED4A07">
        <w:rPr>
          <w:rFonts w:cstheme="minorHAnsi"/>
          <w:sz w:val="24"/>
          <w:szCs w:val="24"/>
        </w:rPr>
        <w:t>770620404/Z79 zo dňa 13.12.2018, č.3575-17968/2019/Pat/770620404/Z80 zo dňa 27.05.2019, č.5203-18595/2019/Šum/770620404/Z81-Ods zo dňa 27.05.2019, č.7144-32786/2019/Pat/770620404/KR1-Z65 zo dňa 09.09.2019, č.9318-42992/2019/Pat/</w:t>
      </w:r>
      <w:r w:rsidR="00B920F4" w:rsidRPr="00ED4A07">
        <w:rPr>
          <w:rFonts w:cstheme="minorHAnsi"/>
          <w:sz w:val="24"/>
          <w:szCs w:val="24"/>
        </w:rPr>
        <w:t xml:space="preserve"> </w:t>
      </w:r>
      <w:r w:rsidRPr="00ED4A07">
        <w:rPr>
          <w:rFonts w:cstheme="minorHAnsi"/>
          <w:sz w:val="24"/>
          <w:szCs w:val="24"/>
        </w:rPr>
        <w:t>770620404/KR2-Z65 zo dňa 19.11.2019, č.8460-41060/2019/Pat/770620404/Z82 zo dňa 05.11.2019, č.8867-42957/2019/Pat/770620404/KR-Z73 zo dňa 19.11.2019, č.3-2395/2020/Pat/770620404/Z83-SP zo dňa 28.01.2020, č.7807/77/2020-33613/2020/</w:t>
      </w:r>
      <w:r w:rsidR="00B920F4" w:rsidRPr="00ED4A07">
        <w:rPr>
          <w:rFonts w:cstheme="minorHAnsi"/>
          <w:sz w:val="24"/>
          <w:szCs w:val="24"/>
        </w:rPr>
        <w:t xml:space="preserve"> </w:t>
      </w:r>
      <w:r w:rsidRPr="00ED4A07">
        <w:rPr>
          <w:rFonts w:cstheme="minorHAnsi"/>
          <w:sz w:val="24"/>
          <w:szCs w:val="24"/>
        </w:rPr>
        <w:t>770620404/Z84-SP zo dňa 12.10.2020, č.8545/77/2020-37221/2020/770620404/KR-Z83 zo dňa 06.11.2020, č.8409/77/2020-40769/2020/770620404/Z85-SP zo dňa 10.12.2020, č. 5476/77/2021-12685/2021/770620404/Z86-SP zo dňa 16.04.2021, č.5475/77/2021-12680/2021/770620404/Z87-SP zo dňa 19.04.2021, č.5895/77/2021-17475/2021/</w:t>
      </w:r>
      <w:r w:rsidR="00B920F4" w:rsidRPr="00ED4A07">
        <w:rPr>
          <w:rFonts w:cstheme="minorHAnsi"/>
          <w:sz w:val="24"/>
          <w:szCs w:val="24"/>
        </w:rPr>
        <w:t xml:space="preserve"> </w:t>
      </w:r>
      <w:r w:rsidRPr="00ED4A07">
        <w:rPr>
          <w:rFonts w:cstheme="minorHAnsi"/>
          <w:sz w:val="24"/>
          <w:szCs w:val="24"/>
        </w:rPr>
        <w:t>770620404/Z88 zo dňa 31.05.2021, č. 8122/77/2021-42706/2021/770620404/Z89 zo dňa 11.11.2021, č. 7167/77/2022-19732/2022/770620404/KR-Z87 zo dňa 06.06.2022, č. 7466/77/2022-23935/2022/770620404/Z90-SP zo dňa 18.07.2022, č.  8840/77/2022-30615/2022/770620404/KR-Z86 zo dňa 12.09.2022, č. 8998/77/2022-34549/2022/</w:t>
      </w:r>
      <w:r w:rsidR="00B920F4" w:rsidRPr="00ED4A07">
        <w:rPr>
          <w:rFonts w:cstheme="minorHAnsi"/>
          <w:sz w:val="24"/>
          <w:szCs w:val="24"/>
        </w:rPr>
        <w:t xml:space="preserve"> </w:t>
      </w:r>
      <w:r w:rsidRPr="00ED4A07">
        <w:rPr>
          <w:rFonts w:cstheme="minorHAnsi"/>
          <w:sz w:val="24"/>
          <w:szCs w:val="24"/>
        </w:rPr>
        <w:t>770620404/Z91-SP  zo dňa 05.10.2022 a 137/77/2023-7118/2023/770620404/Z92-SP zo dňa 22.02.2023</w:t>
      </w:r>
      <w:r w:rsidR="00514941">
        <w:rPr>
          <w:rFonts w:cstheme="minorHAnsi"/>
          <w:sz w:val="24"/>
          <w:szCs w:val="24"/>
        </w:rPr>
        <w:t xml:space="preserve">, </w:t>
      </w:r>
      <w:r w:rsidR="00514941" w:rsidRPr="00514941">
        <w:rPr>
          <w:rFonts w:ascii="Calibri" w:eastAsia="Calibri" w:hAnsi="Calibri" w:cs="Calibri"/>
          <w:bCs/>
          <w:sz w:val="24"/>
          <w:szCs w:val="24"/>
        </w:rPr>
        <w:t xml:space="preserve">8874/77/2023-31780/2023/770620404/Z94 zo dňa 06.09.2023, </w:t>
      </w:r>
      <w:r w:rsidR="00514941" w:rsidRPr="00514941">
        <w:rPr>
          <w:rFonts w:ascii="Calibri" w:hAnsi="Calibri" w:cs="Calibri"/>
          <w:kern w:val="28"/>
          <w:sz w:val="24"/>
          <w:szCs w:val="24"/>
        </w:rPr>
        <w:t>9929</w:t>
      </w:r>
      <w:r w:rsidR="00514941" w:rsidRPr="00514941">
        <w:rPr>
          <w:rFonts w:ascii="Calibri" w:hAnsi="Calibri" w:cs="Calibri"/>
          <w:sz w:val="24"/>
          <w:szCs w:val="24"/>
        </w:rPr>
        <w:t xml:space="preserve">/77/2024-35832/2024/770620404/Z96  zo dňa 07.10.2024, </w:t>
      </w:r>
      <w:r w:rsidRPr="00514941">
        <w:rPr>
          <w:rFonts w:cstheme="minorHAnsi"/>
          <w:sz w:val="24"/>
          <w:szCs w:val="24"/>
        </w:rPr>
        <w:t xml:space="preserve"> </w:t>
      </w:r>
      <w:r w:rsidR="00514941" w:rsidRPr="00514941">
        <w:rPr>
          <w:rFonts w:ascii="Calibri" w:hAnsi="Calibri" w:cs="Calibri"/>
          <w:sz w:val="24"/>
          <w:szCs w:val="24"/>
        </w:rPr>
        <w:t xml:space="preserve">7332/77/2025-25265/2025/770620404/Z98-SP zo dňa 22.07.2025 a </w:t>
      </w:r>
      <w:r w:rsidR="00514941" w:rsidRPr="00514941">
        <w:rPr>
          <w:rFonts w:ascii="Calibri" w:hAnsi="Calibri" w:cs="Calibri"/>
          <w:kern w:val="28"/>
          <w:sz w:val="24"/>
          <w:szCs w:val="24"/>
        </w:rPr>
        <w:t>10918</w:t>
      </w:r>
      <w:r w:rsidR="00514941" w:rsidRPr="00514941">
        <w:rPr>
          <w:rFonts w:ascii="Calibri" w:hAnsi="Calibri" w:cs="Calibri"/>
          <w:sz w:val="24"/>
          <w:szCs w:val="24"/>
        </w:rPr>
        <w:t>/77/2025-42740/2025/770620404/Z100 zo dňa 02.12.2025</w:t>
      </w:r>
      <w:r w:rsidRPr="00514941">
        <w:rPr>
          <w:rFonts w:cstheme="minorHAnsi"/>
          <w:sz w:val="24"/>
          <w:szCs w:val="24"/>
        </w:rPr>
        <w:t xml:space="preserve">  </w:t>
      </w:r>
      <w:r w:rsidRPr="00ED4A07">
        <w:rPr>
          <w:rFonts w:cstheme="minorHAnsi"/>
          <w:sz w:val="24"/>
          <w:szCs w:val="24"/>
        </w:rPr>
        <w:t xml:space="preserve">(ďalej len „integrované povolenie“), podľa § 3 ods.1 a 2 zákona o IPKZ </w:t>
      </w:r>
      <w:r w:rsidR="00715E6E" w:rsidRPr="00ED4A07">
        <w:rPr>
          <w:rFonts w:cstheme="minorHAnsi"/>
          <w:sz w:val="24"/>
          <w:szCs w:val="24"/>
        </w:rPr>
        <w:t>nasledovne:</w:t>
      </w:r>
    </w:p>
    <w:p w:rsidR="00715E6E" w:rsidRPr="00ED4A07" w:rsidRDefault="00715E6E" w:rsidP="00BB124C">
      <w:pPr>
        <w:spacing w:after="0" w:line="240" w:lineRule="auto"/>
        <w:jc w:val="both"/>
        <w:rPr>
          <w:rFonts w:cstheme="minorHAnsi"/>
          <w:b/>
          <w:sz w:val="24"/>
          <w:szCs w:val="24"/>
        </w:rPr>
      </w:pPr>
      <w:r w:rsidRPr="00ED4A07">
        <w:rPr>
          <w:rFonts w:cstheme="minorHAnsi"/>
          <w:b/>
          <w:sz w:val="24"/>
          <w:szCs w:val="24"/>
        </w:rPr>
        <w:t>a)</w:t>
      </w:r>
    </w:p>
    <w:p w:rsidR="00715E6E" w:rsidRPr="00ED4A07" w:rsidRDefault="00204843" w:rsidP="00BB124C">
      <w:pPr>
        <w:spacing w:after="0" w:line="240" w:lineRule="auto"/>
        <w:jc w:val="both"/>
        <w:rPr>
          <w:rFonts w:cstheme="minorHAnsi"/>
          <w:sz w:val="24"/>
          <w:szCs w:val="24"/>
          <w:u w:val="single"/>
        </w:rPr>
      </w:pPr>
      <w:r w:rsidRPr="00ED4A07">
        <w:rPr>
          <w:rFonts w:cstheme="minorHAnsi"/>
          <w:sz w:val="24"/>
          <w:szCs w:val="24"/>
          <w:u w:val="single"/>
        </w:rPr>
        <w:t>V časti</w:t>
      </w:r>
      <w:r w:rsidR="00715E6E" w:rsidRPr="00ED4A07">
        <w:rPr>
          <w:rFonts w:cstheme="minorHAnsi"/>
          <w:sz w:val="24"/>
          <w:szCs w:val="24"/>
          <w:u w:val="single"/>
        </w:rPr>
        <w:t>:</w:t>
      </w:r>
    </w:p>
    <w:p w:rsidR="00715E6E" w:rsidRPr="00ED4A07" w:rsidRDefault="00715E6E" w:rsidP="00BB124C">
      <w:pPr>
        <w:spacing w:after="0" w:line="240" w:lineRule="auto"/>
        <w:jc w:val="both"/>
        <w:rPr>
          <w:rFonts w:cstheme="minorHAnsi"/>
          <w:b/>
          <w:sz w:val="24"/>
          <w:szCs w:val="24"/>
        </w:rPr>
      </w:pPr>
      <w:r w:rsidRPr="00ED4A07">
        <w:rPr>
          <w:rFonts w:cstheme="minorHAnsi"/>
          <w:sz w:val="24"/>
          <w:szCs w:val="24"/>
        </w:rPr>
        <w:t>(</w:t>
      </w:r>
      <w:r w:rsidR="00B920F4" w:rsidRPr="00ED4A07">
        <w:rPr>
          <w:rFonts w:cstheme="minorHAnsi"/>
          <w:sz w:val="24"/>
          <w:szCs w:val="24"/>
        </w:rPr>
        <w:t xml:space="preserve">strana 3. rozhodnutia č.7170-34109/2017/Pat/770620404/Z70 zo dňa 04.12.2017 </w:t>
      </w:r>
      <w:r w:rsidRPr="00ED4A07">
        <w:rPr>
          <w:rFonts w:cstheme="minorHAnsi"/>
          <w:sz w:val="24"/>
          <w:szCs w:val="24"/>
        </w:rPr>
        <w:t>v znení neskorších zmien</w:t>
      </w:r>
      <w:r w:rsidR="00B920F4" w:rsidRPr="00ED4A07">
        <w:rPr>
          <w:rFonts w:cstheme="minorHAnsi"/>
          <w:sz w:val="24"/>
          <w:szCs w:val="24"/>
        </w:rPr>
        <w:t xml:space="preserve"> Z71-Z</w:t>
      </w:r>
      <w:r w:rsidR="00514941">
        <w:rPr>
          <w:rFonts w:cstheme="minorHAnsi"/>
          <w:sz w:val="24"/>
          <w:szCs w:val="24"/>
        </w:rPr>
        <w:t>100</w:t>
      </w:r>
      <w:r w:rsidR="00247F58" w:rsidRPr="00ED4A07">
        <w:rPr>
          <w:rFonts w:cstheme="minorHAnsi"/>
          <w:sz w:val="24"/>
          <w:szCs w:val="24"/>
        </w:rPr>
        <w:t>)</w:t>
      </w:r>
    </w:p>
    <w:p w:rsidR="00715E6E" w:rsidRPr="00ED4A07" w:rsidRDefault="00715E6E" w:rsidP="009A6C9A">
      <w:pPr>
        <w:spacing w:after="0" w:line="240" w:lineRule="auto"/>
        <w:jc w:val="center"/>
        <w:rPr>
          <w:rFonts w:cstheme="minorHAnsi"/>
          <w:b/>
          <w:sz w:val="24"/>
          <w:szCs w:val="24"/>
        </w:rPr>
      </w:pPr>
      <w:r w:rsidRPr="00ED4A07">
        <w:rPr>
          <w:rFonts w:cstheme="minorHAnsi"/>
          <w:b/>
          <w:sz w:val="24"/>
          <w:szCs w:val="24"/>
        </w:rPr>
        <w:t>dopĺňa:</w:t>
      </w:r>
    </w:p>
    <w:p w:rsidR="00715E6E" w:rsidRPr="00ED4A07" w:rsidRDefault="00715E6E" w:rsidP="00BB124C">
      <w:pPr>
        <w:spacing w:after="0" w:line="240" w:lineRule="auto"/>
        <w:jc w:val="both"/>
        <w:rPr>
          <w:rFonts w:cstheme="minorHAnsi"/>
          <w:sz w:val="24"/>
          <w:szCs w:val="24"/>
        </w:rPr>
      </w:pPr>
      <w:r w:rsidRPr="00ED4A07">
        <w:rPr>
          <w:rFonts w:cstheme="minorHAnsi"/>
          <w:sz w:val="24"/>
          <w:szCs w:val="24"/>
        </w:rPr>
        <w:t xml:space="preserve">Súčasťou konania je: </w:t>
      </w:r>
    </w:p>
    <w:p w:rsidR="00715E6E" w:rsidRPr="00ED4A07" w:rsidRDefault="00715E6E" w:rsidP="00BB124C">
      <w:pPr>
        <w:spacing w:after="0" w:line="240" w:lineRule="auto"/>
        <w:jc w:val="both"/>
        <w:rPr>
          <w:rFonts w:cstheme="minorHAnsi"/>
          <w:sz w:val="24"/>
          <w:szCs w:val="24"/>
          <w:u w:val="single"/>
        </w:rPr>
      </w:pPr>
      <w:r w:rsidRPr="00ED4A07">
        <w:rPr>
          <w:rFonts w:cstheme="minorHAnsi"/>
          <w:sz w:val="24"/>
          <w:szCs w:val="24"/>
          <w:u w:val="single"/>
        </w:rPr>
        <w:t>v oblasti odpadov:</w:t>
      </w:r>
    </w:p>
    <w:p w:rsidR="00715E6E" w:rsidRDefault="00514941" w:rsidP="00BB124C">
      <w:pPr>
        <w:spacing w:after="0" w:line="240" w:lineRule="auto"/>
        <w:jc w:val="both"/>
        <w:rPr>
          <w:rFonts w:cstheme="minorHAnsi"/>
          <w:sz w:val="24"/>
          <w:szCs w:val="24"/>
        </w:rPr>
      </w:pPr>
      <w:r w:rsidRPr="00514941">
        <w:rPr>
          <w:rFonts w:cstheme="minorHAnsi"/>
          <w:b/>
          <w:sz w:val="24"/>
          <w:szCs w:val="24"/>
        </w:rPr>
        <w:t>-</w:t>
      </w:r>
      <w:r w:rsidRPr="00514941">
        <w:rPr>
          <w:rFonts w:cstheme="minorHAnsi"/>
          <w:b/>
          <w:sz w:val="24"/>
          <w:szCs w:val="24"/>
        </w:rPr>
        <w:tab/>
      </w:r>
      <w:r w:rsidRPr="00514941">
        <w:rPr>
          <w:rFonts w:cstheme="minorHAnsi"/>
          <w:sz w:val="24"/>
          <w:szCs w:val="24"/>
        </w:rPr>
        <w:t xml:space="preserve">zmena  súhlasu na to, že látka Vápenný kal sa považuje za vedľajší produkt výroby, vzniknutý ako vedľajší produkt </w:t>
      </w:r>
      <w:proofErr w:type="spellStart"/>
      <w:r w:rsidRPr="00514941">
        <w:rPr>
          <w:rFonts w:cstheme="minorHAnsi"/>
          <w:sz w:val="24"/>
          <w:szCs w:val="24"/>
        </w:rPr>
        <w:t>kaustifikácie</w:t>
      </w:r>
      <w:proofErr w:type="spellEnd"/>
      <w:r w:rsidRPr="00514941">
        <w:rPr>
          <w:rFonts w:cstheme="minorHAnsi"/>
          <w:sz w:val="24"/>
          <w:szCs w:val="24"/>
        </w:rPr>
        <w:t xml:space="preserve">, s názvom „Vápenný kal“, a nie za odpad </w:t>
      </w:r>
      <w:proofErr w:type="spellStart"/>
      <w:r w:rsidRPr="00514941">
        <w:rPr>
          <w:rFonts w:cstheme="minorHAnsi"/>
          <w:sz w:val="24"/>
          <w:szCs w:val="24"/>
        </w:rPr>
        <w:t>katal</w:t>
      </w:r>
      <w:proofErr w:type="spellEnd"/>
      <w:r w:rsidRPr="00514941">
        <w:rPr>
          <w:rFonts w:cstheme="minorHAnsi"/>
          <w:sz w:val="24"/>
          <w:szCs w:val="24"/>
        </w:rPr>
        <w:t>. č. 03 03 09 podľa § 3 ods. 3 písm. c) bod 8. zákona o IPKZ, v súlade s § 97 ods.1 písmeno o) zákona o odpadoch – doplnenie účelu použitia.</w:t>
      </w:r>
    </w:p>
    <w:p w:rsidR="00514941" w:rsidRPr="00514941" w:rsidRDefault="00514941" w:rsidP="00BB124C">
      <w:pPr>
        <w:spacing w:after="0" w:line="240" w:lineRule="auto"/>
        <w:jc w:val="both"/>
        <w:rPr>
          <w:rFonts w:cstheme="minorHAnsi"/>
          <w:sz w:val="24"/>
          <w:szCs w:val="24"/>
        </w:rPr>
      </w:pPr>
    </w:p>
    <w:p w:rsidR="00E0506C" w:rsidRPr="00ED4A07" w:rsidRDefault="00E0506C" w:rsidP="00BB124C">
      <w:pPr>
        <w:spacing w:after="0" w:line="240" w:lineRule="auto"/>
        <w:jc w:val="both"/>
        <w:rPr>
          <w:rFonts w:cstheme="minorHAnsi"/>
          <w:b/>
          <w:sz w:val="24"/>
          <w:szCs w:val="24"/>
        </w:rPr>
      </w:pPr>
      <w:r w:rsidRPr="00ED4A07">
        <w:rPr>
          <w:rFonts w:cstheme="minorHAnsi"/>
          <w:b/>
          <w:sz w:val="24"/>
          <w:szCs w:val="24"/>
        </w:rPr>
        <w:t>c)</w:t>
      </w:r>
    </w:p>
    <w:p w:rsidR="00715E6E" w:rsidRPr="00ED4A07" w:rsidRDefault="00715E6E" w:rsidP="00BB124C">
      <w:pPr>
        <w:spacing w:after="0" w:line="240" w:lineRule="auto"/>
        <w:jc w:val="both"/>
        <w:rPr>
          <w:rFonts w:cstheme="minorHAnsi"/>
          <w:sz w:val="24"/>
          <w:szCs w:val="24"/>
          <w:u w:val="single"/>
        </w:rPr>
      </w:pPr>
      <w:r w:rsidRPr="00ED4A07">
        <w:rPr>
          <w:rFonts w:cstheme="minorHAnsi"/>
          <w:sz w:val="24"/>
          <w:szCs w:val="24"/>
          <w:u w:val="single"/>
        </w:rPr>
        <w:t>V časti:</w:t>
      </w:r>
    </w:p>
    <w:p w:rsidR="00204843" w:rsidRPr="00ED4A07" w:rsidRDefault="00204843" w:rsidP="00204843">
      <w:pPr>
        <w:spacing w:after="0" w:line="240" w:lineRule="auto"/>
        <w:jc w:val="both"/>
        <w:rPr>
          <w:rFonts w:cstheme="minorHAnsi"/>
          <w:bCs/>
          <w:sz w:val="24"/>
          <w:szCs w:val="24"/>
        </w:rPr>
      </w:pPr>
      <w:r w:rsidRPr="00DA3C3A">
        <w:rPr>
          <w:rFonts w:cstheme="minorHAnsi"/>
          <w:bCs/>
          <w:sz w:val="24"/>
          <w:szCs w:val="24"/>
        </w:rPr>
        <w:t>I. Údaje o prevádzke. Vedľajšie produkty</w:t>
      </w:r>
    </w:p>
    <w:p w:rsidR="00204843" w:rsidRPr="00ED4A07" w:rsidRDefault="00204843" w:rsidP="00204843">
      <w:pPr>
        <w:spacing w:after="0" w:line="240" w:lineRule="auto"/>
        <w:jc w:val="both"/>
        <w:rPr>
          <w:rFonts w:cstheme="minorHAnsi"/>
          <w:bCs/>
          <w:sz w:val="24"/>
          <w:szCs w:val="24"/>
        </w:rPr>
      </w:pPr>
      <w:r w:rsidRPr="00ED4A07">
        <w:rPr>
          <w:rFonts w:cstheme="minorHAnsi"/>
          <w:bCs/>
          <w:sz w:val="24"/>
          <w:szCs w:val="24"/>
        </w:rPr>
        <w:t>(strana 34 rozhodnutia č. 7170-34109/2017/Pat/770620404/Z70 zo dňa 04.12.2017)</w:t>
      </w:r>
    </w:p>
    <w:p w:rsidR="00DA3C3A" w:rsidRDefault="00DA3C3A" w:rsidP="00204843">
      <w:pPr>
        <w:spacing w:after="0" w:line="240" w:lineRule="auto"/>
        <w:jc w:val="center"/>
        <w:rPr>
          <w:rFonts w:cstheme="minorHAnsi"/>
          <w:b/>
          <w:bCs/>
          <w:sz w:val="24"/>
          <w:szCs w:val="24"/>
        </w:rPr>
      </w:pPr>
    </w:p>
    <w:p w:rsidR="00DA3C3A" w:rsidRDefault="00204843" w:rsidP="00204843">
      <w:pPr>
        <w:spacing w:after="0" w:line="240" w:lineRule="auto"/>
        <w:jc w:val="center"/>
        <w:rPr>
          <w:rFonts w:cstheme="minorHAnsi"/>
          <w:b/>
          <w:bCs/>
          <w:sz w:val="24"/>
          <w:szCs w:val="24"/>
        </w:rPr>
      </w:pPr>
      <w:r w:rsidRPr="00ED4A07">
        <w:rPr>
          <w:rFonts w:cstheme="minorHAnsi"/>
          <w:b/>
          <w:bCs/>
          <w:sz w:val="24"/>
          <w:szCs w:val="24"/>
        </w:rPr>
        <w:t xml:space="preserve">dopĺňa časť </w:t>
      </w:r>
      <w:r w:rsidR="00DA3C3A">
        <w:rPr>
          <w:rFonts w:cstheme="minorHAnsi"/>
          <w:b/>
          <w:bCs/>
          <w:sz w:val="24"/>
          <w:szCs w:val="24"/>
        </w:rPr>
        <w:t>„2) Vápenný kal“</w:t>
      </w:r>
    </w:p>
    <w:p w:rsidR="00715E6E" w:rsidRPr="00ED4A07" w:rsidRDefault="00204843" w:rsidP="00204843">
      <w:pPr>
        <w:spacing w:after="0" w:line="240" w:lineRule="auto"/>
        <w:jc w:val="center"/>
        <w:rPr>
          <w:rFonts w:cstheme="minorHAnsi"/>
          <w:b/>
          <w:bCs/>
          <w:sz w:val="24"/>
          <w:szCs w:val="24"/>
        </w:rPr>
      </w:pPr>
      <w:r w:rsidRPr="00ED4A07">
        <w:rPr>
          <w:rFonts w:cstheme="minorHAnsi"/>
          <w:b/>
          <w:bCs/>
          <w:sz w:val="24"/>
          <w:szCs w:val="24"/>
        </w:rPr>
        <w:t xml:space="preserve"> nasledovne:</w:t>
      </w:r>
    </w:p>
    <w:p w:rsidR="00D423CF" w:rsidRPr="00DA3C3A" w:rsidRDefault="00DA3C3A" w:rsidP="00204843">
      <w:pPr>
        <w:spacing w:after="0" w:line="240" w:lineRule="auto"/>
        <w:rPr>
          <w:rFonts w:cstheme="minorHAnsi"/>
          <w:b/>
          <w:bCs/>
          <w:sz w:val="24"/>
          <w:szCs w:val="24"/>
        </w:rPr>
      </w:pPr>
      <w:r w:rsidRPr="00DA3C3A">
        <w:rPr>
          <w:b/>
          <w:sz w:val="24"/>
          <w:szCs w:val="24"/>
        </w:rPr>
        <w:t>2) Vápenný kal</w:t>
      </w:r>
    </w:p>
    <w:p w:rsidR="00DA3C3A" w:rsidRPr="00DA3C3A" w:rsidRDefault="00DA3C3A" w:rsidP="00DA3C3A">
      <w:pPr>
        <w:spacing w:after="0" w:line="240" w:lineRule="auto"/>
        <w:jc w:val="both"/>
        <w:rPr>
          <w:rFonts w:cstheme="minorHAnsi"/>
          <w:bCs/>
          <w:sz w:val="24"/>
          <w:szCs w:val="24"/>
        </w:rPr>
      </w:pPr>
      <w:r w:rsidRPr="00DA3C3A">
        <w:rPr>
          <w:rFonts w:cstheme="minorHAnsi"/>
          <w:bCs/>
          <w:sz w:val="24"/>
          <w:szCs w:val="24"/>
        </w:rPr>
        <w:t xml:space="preserve">Vápenný kal vzniká ako vedľajší produkt </w:t>
      </w:r>
      <w:proofErr w:type="spellStart"/>
      <w:r w:rsidRPr="00DA3C3A">
        <w:rPr>
          <w:rFonts w:cstheme="minorHAnsi"/>
          <w:bCs/>
          <w:sz w:val="24"/>
          <w:szCs w:val="24"/>
        </w:rPr>
        <w:t>kaustifikácie</w:t>
      </w:r>
      <w:proofErr w:type="spellEnd"/>
      <w:r w:rsidRPr="00DA3C3A">
        <w:rPr>
          <w:rFonts w:cstheme="minorHAnsi"/>
          <w:bCs/>
          <w:sz w:val="24"/>
          <w:szCs w:val="24"/>
        </w:rPr>
        <w:t xml:space="preserve">. Proces </w:t>
      </w:r>
      <w:proofErr w:type="spellStart"/>
      <w:r w:rsidRPr="00DA3C3A">
        <w:rPr>
          <w:rFonts w:cstheme="minorHAnsi"/>
          <w:bCs/>
          <w:sz w:val="24"/>
          <w:szCs w:val="24"/>
        </w:rPr>
        <w:t>kustifikácie</w:t>
      </w:r>
      <w:proofErr w:type="spellEnd"/>
      <w:r w:rsidRPr="00DA3C3A">
        <w:rPr>
          <w:rFonts w:cstheme="minorHAnsi"/>
          <w:bCs/>
          <w:sz w:val="24"/>
          <w:szCs w:val="24"/>
        </w:rPr>
        <w:t xml:space="preserve"> slúži na regeneráciu zeleného lúhu (Na2CO3), z ktorého vzniká </w:t>
      </w:r>
      <w:proofErr w:type="spellStart"/>
      <w:r w:rsidRPr="00DA3C3A">
        <w:rPr>
          <w:rFonts w:cstheme="minorHAnsi"/>
          <w:bCs/>
          <w:sz w:val="24"/>
          <w:szCs w:val="24"/>
        </w:rPr>
        <w:t>kaustifikačnou</w:t>
      </w:r>
      <w:proofErr w:type="spellEnd"/>
      <w:r w:rsidRPr="00DA3C3A">
        <w:rPr>
          <w:rFonts w:cstheme="minorHAnsi"/>
          <w:bCs/>
          <w:sz w:val="24"/>
          <w:szCs w:val="24"/>
        </w:rPr>
        <w:t xml:space="preserve"> reakciou biely lúh (</w:t>
      </w:r>
      <w:proofErr w:type="spellStart"/>
      <w:r w:rsidRPr="00DA3C3A">
        <w:rPr>
          <w:rFonts w:cstheme="minorHAnsi"/>
          <w:bCs/>
          <w:sz w:val="24"/>
          <w:szCs w:val="24"/>
        </w:rPr>
        <w:t>NaOH</w:t>
      </w:r>
      <w:proofErr w:type="spellEnd"/>
      <w:r w:rsidRPr="00DA3C3A">
        <w:rPr>
          <w:rFonts w:cstheme="minorHAnsi"/>
          <w:bCs/>
          <w:sz w:val="24"/>
          <w:szCs w:val="24"/>
        </w:rPr>
        <w:t xml:space="preserve">), </w:t>
      </w:r>
      <w:proofErr w:type="spellStart"/>
      <w:r w:rsidRPr="00DA3C3A">
        <w:rPr>
          <w:rFonts w:cstheme="minorHAnsi"/>
          <w:bCs/>
          <w:sz w:val="24"/>
          <w:szCs w:val="24"/>
        </w:rPr>
        <w:t>t.j</w:t>
      </w:r>
      <w:proofErr w:type="spellEnd"/>
      <w:r w:rsidRPr="00DA3C3A">
        <w:rPr>
          <w:rFonts w:cstheme="minorHAnsi"/>
          <w:bCs/>
          <w:sz w:val="24"/>
          <w:szCs w:val="24"/>
        </w:rPr>
        <w:t xml:space="preserve">. základná chemikália potrebná na výrobu buničiny z dreva. Do procesu </w:t>
      </w:r>
      <w:proofErr w:type="spellStart"/>
      <w:r w:rsidRPr="00DA3C3A">
        <w:rPr>
          <w:rFonts w:cstheme="minorHAnsi"/>
          <w:bCs/>
          <w:sz w:val="24"/>
          <w:szCs w:val="24"/>
        </w:rPr>
        <w:t>kaustifikácie</w:t>
      </w:r>
      <w:proofErr w:type="spellEnd"/>
      <w:r w:rsidRPr="00DA3C3A">
        <w:rPr>
          <w:rFonts w:cstheme="minorHAnsi"/>
          <w:bCs/>
          <w:sz w:val="24"/>
          <w:szCs w:val="24"/>
        </w:rPr>
        <w:t xml:space="preserve"> vstupuje ako sekundárny </w:t>
      </w:r>
      <w:proofErr w:type="spellStart"/>
      <w:r w:rsidRPr="00DA3C3A">
        <w:rPr>
          <w:rFonts w:cstheme="minorHAnsi"/>
          <w:bCs/>
          <w:sz w:val="24"/>
          <w:szCs w:val="24"/>
        </w:rPr>
        <w:t>reagent</w:t>
      </w:r>
      <w:proofErr w:type="spellEnd"/>
      <w:r w:rsidRPr="00DA3C3A">
        <w:rPr>
          <w:rFonts w:cstheme="minorHAnsi"/>
          <w:bCs/>
          <w:sz w:val="24"/>
          <w:szCs w:val="24"/>
        </w:rPr>
        <w:t xml:space="preserve"> vápenné mlieko a vystupuje vápenný kal, čo je jemne vyzrážaný uhličitan vápenatý (CaCO3) so sušinou cca 75 %. Vápenný kal ďalej postupuje do rotačnej pece na vápno, alebo v prípade údržby alebo odstavenia pece na skládku vápenného kalu. Zo skládky vápenného kalu je tento produkt odvážaný zmluvnými firmami na ďalšie použitie. Prevádzkovateľ môže odovzdávať vedľajší produkt „Vápenný kal“ odberateľom iba na základe zmlúv, v ktorých bude uvedený účel použitia vedľajšieho produktu.</w:t>
      </w:r>
    </w:p>
    <w:p w:rsidR="00DA3C3A" w:rsidRPr="00DA3C3A" w:rsidRDefault="00DA3C3A" w:rsidP="00DA3C3A">
      <w:pPr>
        <w:spacing w:after="0" w:line="240" w:lineRule="auto"/>
        <w:jc w:val="both"/>
        <w:rPr>
          <w:rFonts w:cstheme="minorHAnsi"/>
          <w:bCs/>
          <w:sz w:val="24"/>
          <w:szCs w:val="24"/>
        </w:rPr>
      </w:pPr>
      <w:r w:rsidRPr="00DA3C3A">
        <w:rPr>
          <w:rFonts w:cstheme="minorHAnsi"/>
          <w:bCs/>
          <w:sz w:val="24"/>
          <w:szCs w:val="24"/>
        </w:rPr>
        <w:t xml:space="preserve">Vedľajší produkt „Vápenný kal“ sa nesmie používať za iným účelom ako: </w:t>
      </w:r>
    </w:p>
    <w:p w:rsidR="00DA3C3A" w:rsidRPr="00DA3C3A" w:rsidRDefault="00DA3C3A" w:rsidP="00DA3C3A">
      <w:pPr>
        <w:spacing w:after="0" w:line="240" w:lineRule="auto"/>
        <w:jc w:val="both"/>
        <w:rPr>
          <w:rFonts w:cstheme="minorHAnsi"/>
          <w:bCs/>
          <w:sz w:val="24"/>
          <w:szCs w:val="24"/>
        </w:rPr>
      </w:pPr>
      <w:r w:rsidRPr="00DA3C3A">
        <w:rPr>
          <w:rFonts w:cstheme="minorHAnsi"/>
          <w:bCs/>
          <w:sz w:val="24"/>
          <w:szCs w:val="24"/>
        </w:rPr>
        <w:t>-</w:t>
      </w:r>
      <w:r w:rsidRPr="00DA3C3A">
        <w:rPr>
          <w:rFonts w:cstheme="minorHAnsi"/>
          <w:bCs/>
          <w:sz w:val="24"/>
          <w:szCs w:val="24"/>
        </w:rPr>
        <w:tab/>
        <w:t xml:space="preserve">na výrobu vápna v peci, </w:t>
      </w:r>
    </w:p>
    <w:p w:rsidR="00DA3C3A" w:rsidRPr="00DA3C3A" w:rsidRDefault="00DA3C3A" w:rsidP="00DA3C3A">
      <w:pPr>
        <w:spacing w:after="0" w:line="240" w:lineRule="auto"/>
        <w:jc w:val="both"/>
        <w:rPr>
          <w:rFonts w:cstheme="minorHAnsi"/>
          <w:bCs/>
          <w:sz w:val="24"/>
          <w:szCs w:val="24"/>
        </w:rPr>
      </w:pPr>
      <w:r w:rsidRPr="00DA3C3A">
        <w:rPr>
          <w:rFonts w:cstheme="minorHAnsi"/>
          <w:bCs/>
          <w:sz w:val="24"/>
          <w:szCs w:val="24"/>
        </w:rPr>
        <w:t>-</w:t>
      </w:r>
      <w:r w:rsidRPr="00DA3C3A">
        <w:rPr>
          <w:rFonts w:cstheme="minorHAnsi"/>
          <w:bCs/>
          <w:sz w:val="24"/>
          <w:szCs w:val="24"/>
        </w:rPr>
        <w:tab/>
        <w:t xml:space="preserve">v poľnohospodárstve na zvyšovanie pH pôdnej reakcie, </w:t>
      </w:r>
    </w:p>
    <w:p w:rsidR="00DA3C3A" w:rsidRPr="00DA3C3A" w:rsidRDefault="00DA3C3A" w:rsidP="00DA3C3A">
      <w:pPr>
        <w:spacing w:after="0" w:line="240" w:lineRule="auto"/>
        <w:jc w:val="both"/>
        <w:rPr>
          <w:rFonts w:cstheme="minorHAnsi"/>
          <w:bCs/>
          <w:sz w:val="24"/>
          <w:szCs w:val="24"/>
        </w:rPr>
      </w:pPr>
      <w:r w:rsidRPr="00DA3C3A">
        <w:rPr>
          <w:rFonts w:cstheme="minorHAnsi"/>
          <w:bCs/>
          <w:sz w:val="24"/>
          <w:szCs w:val="24"/>
        </w:rPr>
        <w:t>-</w:t>
      </w:r>
      <w:r w:rsidRPr="00DA3C3A">
        <w:rPr>
          <w:rFonts w:cstheme="minorHAnsi"/>
          <w:bCs/>
          <w:sz w:val="24"/>
          <w:szCs w:val="24"/>
        </w:rPr>
        <w:tab/>
        <w:t>ako sekundárny zdroj živín na výrobu kompostov a hnojív,</w:t>
      </w:r>
    </w:p>
    <w:p w:rsidR="00204843" w:rsidRDefault="00DA3C3A" w:rsidP="00DA3C3A">
      <w:pPr>
        <w:spacing w:after="0" w:line="240" w:lineRule="auto"/>
        <w:jc w:val="both"/>
        <w:rPr>
          <w:rFonts w:cstheme="minorHAnsi"/>
          <w:bCs/>
          <w:sz w:val="24"/>
          <w:szCs w:val="24"/>
        </w:rPr>
      </w:pPr>
      <w:r w:rsidRPr="00DA3C3A">
        <w:rPr>
          <w:rFonts w:cstheme="minorHAnsi"/>
          <w:bCs/>
          <w:sz w:val="24"/>
          <w:szCs w:val="24"/>
        </w:rPr>
        <w:t>-</w:t>
      </w:r>
      <w:r w:rsidRPr="00DA3C3A">
        <w:rPr>
          <w:rFonts w:cstheme="minorHAnsi"/>
          <w:bCs/>
          <w:sz w:val="24"/>
          <w:szCs w:val="24"/>
        </w:rPr>
        <w:tab/>
        <w:t xml:space="preserve">na odsírenie </w:t>
      </w:r>
      <w:r>
        <w:rPr>
          <w:rFonts w:cstheme="minorHAnsi"/>
          <w:bCs/>
          <w:sz w:val="24"/>
          <w:szCs w:val="24"/>
        </w:rPr>
        <w:t>emisií v energetickom priemysle,</w:t>
      </w:r>
    </w:p>
    <w:p w:rsidR="00DA3C3A" w:rsidRPr="00DA3C3A" w:rsidRDefault="00DA3C3A" w:rsidP="00DA3C3A">
      <w:pPr>
        <w:spacing w:after="0" w:line="240" w:lineRule="auto"/>
        <w:jc w:val="both"/>
        <w:rPr>
          <w:rFonts w:cstheme="minorHAnsi"/>
          <w:b/>
          <w:bCs/>
          <w:sz w:val="24"/>
          <w:szCs w:val="24"/>
        </w:rPr>
      </w:pPr>
      <w:r w:rsidRPr="00DA3C3A">
        <w:rPr>
          <w:rFonts w:cstheme="minorHAnsi"/>
          <w:b/>
          <w:bCs/>
          <w:sz w:val="24"/>
          <w:szCs w:val="24"/>
        </w:rPr>
        <w:t xml:space="preserve">-            vstupná surovina pri výrobe cementu.  </w:t>
      </w:r>
    </w:p>
    <w:p w:rsidR="00DA3C3A" w:rsidRPr="00ED4A07" w:rsidRDefault="00DA3C3A" w:rsidP="00DA3C3A">
      <w:pPr>
        <w:spacing w:after="0" w:line="240" w:lineRule="auto"/>
        <w:jc w:val="both"/>
        <w:rPr>
          <w:rFonts w:cstheme="minorHAnsi"/>
          <w:bCs/>
          <w:sz w:val="24"/>
          <w:szCs w:val="24"/>
        </w:rPr>
      </w:pPr>
    </w:p>
    <w:p w:rsidR="00715E6E" w:rsidRPr="00ED4A07" w:rsidRDefault="00715E6E" w:rsidP="00BB124C">
      <w:pPr>
        <w:spacing w:after="0" w:line="240" w:lineRule="auto"/>
        <w:jc w:val="both"/>
        <w:rPr>
          <w:rFonts w:cstheme="minorHAnsi"/>
          <w:b/>
          <w:sz w:val="24"/>
          <w:szCs w:val="24"/>
        </w:rPr>
      </w:pPr>
      <w:r w:rsidRPr="00ED4A07">
        <w:rPr>
          <w:rFonts w:cstheme="minorHAnsi"/>
          <w:b/>
          <w:sz w:val="24"/>
          <w:szCs w:val="24"/>
        </w:rPr>
        <w:t>d)</w:t>
      </w:r>
    </w:p>
    <w:p w:rsidR="00715E6E" w:rsidRPr="00ED4A07" w:rsidRDefault="00715E6E" w:rsidP="00BB124C">
      <w:pPr>
        <w:spacing w:after="0" w:line="240" w:lineRule="auto"/>
        <w:jc w:val="both"/>
        <w:rPr>
          <w:rFonts w:cstheme="minorHAnsi"/>
          <w:sz w:val="24"/>
          <w:szCs w:val="24"/>
        </w:rPr>
      </w:pPr>
      <w:r w:rsidRPr="00ED4A07">
        <w:rPr>
          <w:rFonts w:cstheme="minorHAnsi"/>
          <w:sz w:val="24"/>
          <w:szCs w:val="24"/>
        </w:rPr>
        <w:t xml:space="preserve">V časti </w:t>
      </w:r>
    </w:p>
    <w:p w:rsidR="00441004" w:rsidRDefault="00715E6E" w:rsidP="00BB124C">
      <w:pPr>
        <w:spacing w:after="0" w:line="240" w:lineRule="auto"/>
        <w:jc w:val="both"/>
        <w:rPr>
          <w:rFonts w:cstheme="minorHAnsi"/>
          <w:sz w:val="24"/>
          <w:szCs w:val="24"/>
        </w:rPr>
      </w:pPr>
      <w:r w:rsidRPr="00ED4A07">
        <w:rPr>
          <w:rFonts w:cstheme="minorHAnsi"/>
          <w:sz w:val="24"/>
          <w:szCs w:val="24"/>
        </w:rPr>
        <w:t>D. Opatrenia pre minimalizáciu, nakladanie, zhodnotenie, zneškodnenie odpadov. c) vedľajší produkt</w:t>
      </w:r>
    </w:p>
    <w:p w:rsidR="00DA3C3A" w:rsidRPr="00ED4A07" w:rsidRDefault="00DA3C3A" w:rsidP="00DA3C3A">
      <w:pPr>
        <w:spacing w:after="0" w:line="240" w:lineRule="auto"/>
        <w:jc w:val="both"/>
        <w:rPr>
          <w:rFonts w:cstheme="minorHAnsi"/>
          <w:sz w:val="24"/>
          <w:szCs w:val="24"/>
        </w:rPr>
      </w:pPr>
      <w:r w:rsidRPr="00ED4A07">
        <w:rPr>
          <w:rFonts w:cstheme="minorHAnsi"/>
          <w:sz w:val="24"/>
          <w:szCs w:val="24"/>
        </w:rPr>
        <w:t xml:space="preserve">(strana </w:t>
      </w:r>
      <w:r w:rsidRPr="00DA3C3A">
        <w:rPr>
          <w:rFonts w:cstheme="minorHAnsi"/>
          <w:sz w:val="24"/>
          <w:szCs w:val="24"/>
        </w:rPr>
        <w:t>100.</w:t>
      </w:r>
      <w:r w:rsidRPr="00ED4A07">
        <w:rPr>
          <w:rFonts w:cstheme="minorHAnsi"/>
          <w:sz w:val="24"/>
          <w:szCs w:val="24"/>
        </w:rPr>
        <w:t xml:space="preserve"> rozhodnutia č. 7170-34109/2017/Pat/770620404/Z70 zo dňa 04.12.2017 v znení neskorších zmien)</w:t>
      </w:r>
    </w:p>
    <w:p w:rsidR="00DA3C3A" w:rsidRDefault="00DA3C3A" w:rsidP="00BB124C">
      <w:pPr>
        <w:spacing w:after="0" w:line="240" w:lineRule="auto"/>
        <w:jc w:val="both"/>
        <w:rPr>
          <w:rFonts w:cstheme="minorHAnsi"/>
          <w:sz w:val="24"/>
          <w:szCs w:val="24"/>
        </w:rPr>
      </w:pPr>
      <w:r>
        <w:rPr>
          <w:rFonts w:cstheme="minorHAnsi"/>
          <w:sz w:val="24"/>
          <w:szCs w:val="24"/>
        </w:rPr>
        <w:t>Vedľajšie produkty</w:t>
      </w:r>
    </w:p>
    <w:p w:rsidR="00715E6E" w:rsidRPr="00ED4A07" w:rsidRDefault="00715E6E" w:rsidP="00BB124C">
      <w:pPr>
        <w:spacing w:after="0" w:line="240" w:lineRule="auto"/>
        <w:jc w:val="both"/>
        <w:rPr>
          <w:rFonts w:cstheme="minorHAnsi"/>
          <w:sz w:val="24"/>
          <w:szCs w:val="24"/>
        </w:rPr>
      </w:pPr>
    </w:p>
    <w:p w:rsidR="00441004" w:rsidRDefault="009E6575" w:rsidP="00BB124C">
      <w:pPr>
        <w:spacing w:after="0" w:line="240" w:lineRule="auto"/>
        <w:jc w:val="center"/>
        <w:rPr>
          <w:rFonts w:cstheme="minorHAnsi"/>
          <w:b/>
          <w:sz w:val="24"/>
          <w:szCs w:val="24"/>
        </w:rPr>
      </w:pPr>
      <w:r w:rsidRPr="00ED4A07">
        <w:rPr>
          <w:rFonts w:cstheme="minorHAnsi"/>
          <w:b/>
          <w:sz w:val="24"/>
          <w:szCs w:val="24"/>
        </w:rPr>
        <w:t>d</w:t>
      </w:r>
      <w:r w:rsidR="00C851DF" w:rsidRPr="00ED4A07">
        <w:rPr>
          <w:rFonts w:cstheme="minorHAnsi"/>
          <w:b/>
          <w:sz w:val="24"/>
          <w:szCs w:val="24"/>
        </w:rPr>
        <w:t xml:space="preserve">opĺňa </w:t>
      </w:r>
      <w:r w:rsidR="00715E6E" w:rsidRPr="00ED4A07">
        <w:rPr>
          <w:rFonts w:cstheme="minorHAnsi"/>
          <w:b/>
          <w:sz w:val="24"/>
          <w:szCs w:val="24"/>
        </w:rPr>
        <w:t xml:space="preserve"> odsek D.</w:t>
      </w:r>
      <w:r w:rsidR="00C851DF" w:rsidRPr="00ED4A07">
        <w:rPr>
          <w:rFonts w:cstheme="minorHAnsi"/>
          <w:b/>
          <w:sz w:val="24"/>
          <w:szCs w:val="24"/>
        </w:rPr>
        <w:t>3.</w:t>
      </w:r>
      <w:r w:rsidR="00441004">
        <w:rPr>
          <w:rFonts w:cstheme="minorHAnsi"/>
          <w:b/>
          <w:sz w:val="24"/>
          <w:szCs w:val="24"/>
        </w:rPr>
        <w:t>2.</w:t>
      </w:r>
      <w:r w:rsidR="00C851DF" w:rsidRPr="00ED4A07">
        <w:rPr>
          <w:rFonts w:cstheme="minorHAnsi"/>
          <w:b/>
          <w:sz w:val="24"/>
          <w:szCs w:val="24"/>
        </w:rPr>
        <w:t xml:space="preserve"> </w:t>
      </w:r>
      <w:r w:rsidR="00715E6E" w:rsidRPr="00ED4A07">
        <w:rPr>
          <w:rFonts w:cstheme="minorHAnsi"/>
          <w:b/>
          <w:sz w:val="24"/>
          <w:szCs w:val="24"/>
        </w:rPr>
        <w:t xml:space="preserve"> </w:t>
      </w:r>
      <w:r w:rsidR="00C851DF" w:rsidRPr="00ED4A07">
        <w:rPr>
          <w:rFonts w:cstheme="minorHAnsi"/>
          <w:b/>
          <w:sz w:val="24"/>
          <w:szCs w:val="24"/>
        </w:rPr>
        <w:t xml:space="preserve"> </w:t>
      </w:r>
      <w:r w:rsidR="00441004">
        <w:rPr>
          <w:rFonts w:cstheme="minorHAnsi"/>
          <w:b/>
          <w:sz w:val="24"/>
          <w:szCs w:val="24"/>
        </w:rPr>
        <w:t xml:space="preserve">Vápenný kal </w:t>
      </w:r>
    </w:p>
    <w:p w:rsidR="00715E6E" w:rsidRDefault="00C851DF" w:rsidP="00BB124C">
      <w:pPr>
        <w:spacing w:after="0" w:line="240" w:lineRule="auto"/>
        <w:jc w:val="center"/>
        <w:rPr>
          <w:rFonts w:cstheme="minorHAnsi"/>
          <w:b/>
          <w:sz w:val="24"/>
          <w:szCs w:val="24"/>
        </w:rPr>
      </w:pPr>
      <w:r w:rsidRPr="00ED4A07">
        <w:rPr>
          <w:rFonts w:cstheme="minorHAnsi"/>
          <w:b/>
          <w:sz w:val="24"/>
          <w:szCs w:val="24"/>
        </w:rPr>
        <w:t xml:space="preserve"> </w:t>
      </w:r>
      <w:r w:rsidR="00715E6E" w:rsidRPr="00ED4A07">
        <w:rPr>
          <w:rFonts w:cstheme="minorHAnsi"/>
          <w:b/>
          <w:sz w:val="24"/>
          <w:szCs w:val="24"/>
        </w:rPr>
        <w:t>nasledovne:</w:t>
      </w:r>
    </w:p>
    <w:p w:rsidR="00441004" w:rsidRPr="00ED4A07" w:rsidRDefault="00441004" w:rsidP="00BB124C">
      <w:pPr>
        <w:spacing w:after="0" w:line="240" w:lineRule="auto"/>
        <w:jc w:val="center"/>
        <w:rPr>
          <w:rFonts w:cstheme="minorHAnsi"/>
          <w:b/>
          <w:sz w:val="24"/>
          <w:szCs w:val="24"/>
        </w:rPr>
      </w:pP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Súhlas na to, že látka Vápenný kal sa považuje za vedľajší produkt s názvom „Vápenný kal“ a nie za odpad (</w:t>
      </w:r>
      <w:proofErr w:type="spellStart"/>
      <w:r w:rsidRPr="00441004">
        <w:rPr>
          <w:rFonts w:cstheme="minorHAnsi"/>
          <w:sz w:val="24"/>
          <w:szCs w:val="24"/>
        </w:rPr>
        <w:t>katal</w:t>
      </w:r>
      <w:proofErr w:type="spellEnd"/>
      <w:r w:rsidRPr="00441004">
        <w:rPr>
          <w:rFonts w:cstheme="minorHAnsi"/>
          <w:sz w:val="24"/>
          <w:szCs w:val="24"/>
        </w:rPr>
        <w:t>. č.03 03 09) podľa § 3 ods. 3 písm. c) bod 9. zákona o IPKZ, v súlade s § 97 ods.1 písmeno o) zákona o odpadoch, v nadväznosti na §97 ods. 16 a §135f zákona o odpadoch.</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 xml:space="preserve">Vápenný kal vzniká ako vedľajší produkt </w:t>
      </w:r>
      <w:proofErr w:type="spellStart"/>
      <w:r w:rsidRPr="00441004">
        <w:rPr>
          <w:rFonts w:cstheme="minorHAnsi"/>
          <w:sz w:val="24"/>
          <w:szCs w:val="24"/>
        </w:rPr>
        <w:t>kaustifikácie</w:t>
      </w:r>
      <w:proofErr w:type="spellEnd"/>
      <w:r w:rsidRPr="00441004">
        <w:rPr>
          <w:rFonts w:cstheme="minorHAnsi"/>
          <w:sz w:val="24"/>
          <w:szCs w:val="24"/>
        </w:rPr>
        <w:t xml:space="preserve">. Proces </w:t>
      </w:r>
      <w:proofErr w:type="spellStart"/>
      <w:r w:rsidRPr="00441004">
        <w:rPr>
          <w:rFonts w:cstheme="minorHAnsi"/>
          <w:sz w:val="24"/>
          <w:szCs w:val="24"/>
        </w:rPr>
        <w:t>kaustifikácie</w:t>
      </w:r>
      <w:proofErr w:type="spellEnd"/>
      <w:r w:rsidRPr="00441004">
        <w:rPr>
          <w:rFonts w:cstheme="minorHAnsi"/>
          <w:sz w:val="24"/>
          <w:szCs w:val="24"/>
        </w:rPr>
        <w:t xml:space="preserve"> slúži na regeneráciu zeleného lúhu (Na2CO3), z ktorého vzniká </w:t>
      </w:r>
      <w:proofErr w:type="spellStart"/>
      <w:r w:rsidRPr="00441004">
        <w:rPr>
          <w:rFonts w:cstheme="minorHAnsi"/>
          <w:sz w:val="24"/>
          <w:szCs w:val="24"/>
        </w:rPr>
        <w:t>kaustifikačnou</w:t>
      </w:r>
      <w:proofErr w:type="spellEnd"/>
      <w:r w:rsidRPr="00441004">
        <w:rPr>
          <w:rFonts w:cstheme="minorHAnsi"/>
          <w:sz w:val="24"/>
          <w:szCs w:val="24"/>
        </w:rPr>
        <w:t xml:space="preserve"> reakciou biely lúh (</w:t>
      </w:r>
      <w:proofErr w:type="spellStart"/>
      <w:r w:rsidRPr="00441004">
        <w:rPr>
          <w:rFonts w:cstheme="minorHAnsi"/>
          <w:sz w:val="24"/>
          <w:szCs w:val="24"/>
        </w:rPr>
        <w:t>NaOH</w:t>
      </w:r>
      <w:proofErr w:type="spellEnd"/>
      <w:r w:rsidRPr="00441004">
        <w:rPr>
          <w:rFonts w:cstheme="minorHAnsi"/>
          <w:sz w:val="24"/>
          <w:szCs w:val="24"/>
        </w:rPr>
        <w:t xml:space="preserve">), </w:t>
      </w:r>
      <w:proofErr w:type="spellStart"/>
      <w:r w:rsidRPr="00441004">
        <w:rPr>
          <w:rFonts w:cstheme="minorHAnsi"/>
          <w:sz w:val="24"/>
          <w:szCs w:val="24"/>
        </w:rPr>
        <w:t>t.j</w:t>
      </w:r>
      <w:proofErr w:type="spellEnd"/>
      <w:r w:rsidRPr="00441004">
        <w:rPr>
          <w:rFonts w:cstheme="minorHAnsi"/>
          <w:sz w:val="24"/>
          <w:szCs w:val="24"/>
        </w:rPr>
        <w:t xml:space="preserve">. základná chemikália potrebná na výrobu buničiny z dreva. Do procesu </w:t>
      </w:r>
      <w:proofErr w:type="spellStart"/>
      <w:r w:rsidRPr="00441004">
        <w:rPr>
          <w:rFonts w:cstheme="minorHAnsi"/>
          <w:sz w:val="24"/>
          <w:szCs w:val="24"/>
        </w:rPr>
        <w:t>kaustifikácie</w:t>
      </w:r>
      <w:proofErr w:type="spellEnd"/>
      <w:r w:rsidRPr="00441004">
        <w:rPr>
          <w:rFonts w:cstheme="minorHAnsi"/>
          <w:sz w:val="24"/>
          <w:szCs w:val="24"/>
        </w:rPr>
        <w:t xml:space="preserve"> vstupuje ako sekundárny </w:t>
      </w:r>
      <w:proofErr w:type="spellStart"/>
      <w:r w:rsidRPr="00441004">
        <w:rPr>
          <w:rFonts w:cstheme="minorHAnsi"/>
          <w:sz w:val="24"/>
          <w:szCs w:val="24"/>
        </w:rPr>
        <w:t>reagent</w:t>
      </w:r>
      <w:proofErr w:type="spellEnd"/>
      <w:r w:rsidRPr="00441004">
        <w:rPr>
          <w:rFonts w:cstheme="minorHAnsi"/>
          <w:sz w:val="24"/>
          <w:szCs w:val="24"/>
        </w:rPr>
        <w:t xml:space="preserve"> vápenné mlieko a vystupuje vápenný kal, čo je jemne vyzrážaný uhličitan vápenatý (CaCO3) so sušinou cca 75 %. Vápenný kal ďalej postupuje do rotačnej pece na vápno, alebo v prípade údržby alebo odstavenia pece na skládku vápenného kalu. Zo skládky vápenného kalu je tento produkt odvážaný zmluvnými firmami na ďalšie použitie.</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 xml:space="preserve">Vedľajší produkt „Vápenný kal“ musí spĺňať kvalitatívne a kvantitatívne parametre uvedené v tabuľke č. 27 tohto povolenia. </w:t>
      </w:r>
    </w:p>
    <w:p w:rsidR="00441004" w:rsidRPr="00441004" w:rsidRDefault="00441004" w:rsidP="00441004">
      <w:pPr>
        <w:spacing w:after="0" w:line="240" w:lineRule="auto"/>
        <w:jc w:val="both"/>
        <w:rPr>
          <w:rFonts w:cstheme="minorHAnsi"/>
          <w:sz w:val="24"/>
          <w:szCs w:val="24"/>
        </w:rPr>
      </w:pP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 xml:space="preserve">Účel, na ktorý je vedľajší produkt „Vápenný kal“ povolené odovzdávať odberateľom: </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w:t>
      </w:r>
      <w:r w:rsidRPr="00441004">
        <w:rPr>
          <w:rFonts w:cstheme="minorHAnsi"/>
          <w:sz w:val="24"/>
          <w:szCs w:val="24"/>
        </w:rPr>
        <w:tab/>
        <w:t xml:space="preserve">na výrobu vápna v peci, </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w:t>
      </w:r>
      <w:r w:rsidRPr="00441004">
        <w:rPr>
          <w:rFonts w:cstheme="minorHAnsi"/>
          <w:sz w:val="24"/>
          <w:szCs w:val="24"/>
        </w:rPr>
        <w:tab/>
        <w:t xml:space="preserve">v poľnohospodárstve na zvyšovanie pH pôdnej reakcie, </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w:t>
      </w:r>
      <w:r w:rsidRPr="00441004">
        <w:rPr>
          <w:rFonts w:cstheme="minorHAnsi"/>
          <w:sz w:val="24"/>
          <w:szCs w:val="24"/>
        </w:rPr>
        <w:tab/>
        <w:t xml:space="preserve">ako sekundárny zdroj živín na výrobu kompostov a hnojív </w:t>
      </w:r>
    </w:p>
    <w:p w:rsidR="00441004" w:rsidRDefault="00441004" w:rsidP="00441004">
      <w:pPr>
        <w:spacing w:after="0" w:line="240" w:lineRule="auto"/>
        <w:jc w:val="both"/>
        <w:rPr>
          <w:rFonts w:cstheme="minorHAnsi"/>
          <w:sz w:val="24"/>
          <w:szCs w:val="24"/>
        </w:rPr>
      </w:pPr>
      <w:r w:rsidRPr="00441004">
        <w:rPr>
          <w:rFonts w:cstheme="minorHAnsi"/>
          <w:sz w:val="24"/>
          <w:szCs w:val="24"/>
        </w:rPr>
        <w:t>-</w:t>
      </w:r>
      <w:r w:rsidRPr="00441004">
        <w:rPr>
          <w:rFonts w:cstheme="minorHAnsi"/>
          <w:sz w:val="24"/>
          <w:szCs w:val="24"/>
        </w:rPr>
        <w:tab/>
        <w:t xml:space="preserve">na odsírenie </w:t>
      </w:r>
      <w:r>
        <w:rPr>
          <w:rFonts w:cstheme="minorHAnsi"/>
          <w:sz w:val="24"/>
          <w:szCs w:val="24"/>
        </w:rPr>
        <w:t>emisií v energetickom priemysle,</w:t>
      </w:r>
    </w:p>
    <w:p w:rsidR="00441004" w:rsidRPr="00441004" w:rsidRDefault="00441004" w:rsidP="00441004">
      <w:pPr>
        <w:spacing w:after="0" w:line="240" w:lineRule="auto"/>
        <w:jc w:val="both"/>
        <w:rPr>
          <w:rFonts w:cstheme="minorHAnsi"/>
          <w:sz w:val="24"/>
          <w:szCs w:val="24"/>
        </w:rPr>
      </w:pPr>
      <w:r>
        <w:rPr>
          <w:rFonts w:cstheme="minorHAnsi"/>
          <w:sz w:val="24"/>
          <w:szCs w:val="24"/>
        </w:rPr>
        <w:t xml:space="preserve">-            </w:t>
      </w:r>
      <w:r w:rsidRPr="00441004">
        <w:rPr>
          <w:rFonts w:cstheme="minorHAnsi"/>
          <w:b/>
          <w:sz w:val="24"/>
          <w:szCs w:val="24"/>
        </w:rPr>
        <w:t>vstupná surovina pri výrobe cementu.</w:t>
      </w:r>
      <w:r w:rsidRPr="00441004">
        <w:rPr>
          <w:rFonts w:cstheme="minorHAnsi"/>
          <w:sz w:val="24"/>
          <w:szCs w:val="24"/>
        </w:rPr>
        <w:t xml:space="preserve">  </w:t>
      </w:r>
    </w:p>
    <w:p w:rsidR="00441004" w:rsidRDefault="00441004" w:rsidP="00441004">
      <w:pPr>
        <w:spacing w:after="0" w:line="240" w:lineRule="auto"/>
        <w:jc w:val="both"/>
        <w:rPr>
          <w:rFonts w:cstheme="minorHAnsi"/>
          <w:sz w:val="24"/>
          <w:szCs w:val="24"/>
        </w:rPr>
      </w:pP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Skladovanie:</w:t>
      </w: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 xml:space="preserve">Skladovať v uzatvorených nádržiach alebo v uzatvorenom suchom sklade. </w:t>
      </w:r>
    </w:p>
    <w:p w:rsidR="00441004" w:rsidRDefault="00441004" w:rsidP="00441004">
      <w:pPr>
        <w:spacing w:after="0" w:line="240" w:lineRule="auto"/>
        <w:jc w:val="both"/>
        <w:rPr>
          <w:rFonts w:cstheme="minorHAnsi"/>
          <w:sz w:val="24"/>
          <w:szCs w:val="24"/>
        </w:rPr>
      </w:pPr>
    </w:p>
    <w:p w:rsidR="00441004" w:rsidRPr="00441004" w:rsidRDefault="00441004" w:rsidP="00441004">
      <w:pPr>
        <w:spacing w:after="0" w:line="240" w:lineRule="auto"/>
        <w:jc w:val="both"/>
        <w:rPr>
          <w:rFonts w:cstheme="minorHAnsi"/>
          <w:sz w:val="24"/>
          <w:szCs w:val="24"/>
        </w:rPr>
      </w:pPr>
      <w:r w:rsidRPr="00441004">
        <w:rPr>
          <w:rFonts w:cstheme="minorHAnsi"/>
          <w:sz w:val="24"/>
          <w:szCs w:val="24"/>
        </w:rPr>
        <w:t>Preprava: voľne  ložený v uzavretých nádržiach, cisternách alebo zakrytých dopravných prostriedkoch.</w:t>
      </w:r>
    </w:p>
    <w:p w:rsidR="00441004" w:rsidRDefault="00441004" w:rsidP="00441004">
      <w:pPr>
        <w:spacing w:after="0" w:line="240" w:lineRule="auto"/>
        <w:jc w:val="both"/>
        <w:rPr>
          <w:rFonts w:cstheme="minorHAnsi"/>
          <w:sz w:val="24"/>
          <w:szCs w:val="24"/>
        </w:rPr>
      </w:pPr>
    </w:p>
    <w:p w:rsidR="00C851DF" w:rsidRPr="00ED4A07" w:rsidRDefault="00441004" w:rsidP="00441004">
      <w:pPr>
        <w:spacing w:after="0" w:line="240" w:lineRule="auto"/>
        <w:jc w:val="both"/>
        <w:rPr>
          <w:rFonts w:cstheme="minorHAnsi"/>
          <w:sz w:val="24"/>
          <w:szCs w:val="24"/>
        </w:rPr>
      </w:pPr>
      <w:r w:rsidRPr="00441004">
        <w:rPr>
          <w:rFonts w:cstheme="minorHAnsi"/>
          <w:sz w:val="24"/>
          <w:szCs w:val="24"/>
        </w:rPr>
        <w:t>Súhlas je platný pri dodržaní všetkých podmienok určených týmto povolením a platnosti podkladov, ktoré boli rozhodujúce pre vydanie tohto súhlasu.</w:t>
      </w:r>
    </w:p>
    <w:p w:rsidR="00BB124C" w:rsidRPr="00ED4A07" w:rsidRDefault="00BB124C" w:rsidP="00BB124C">
      <w:pPr>
        <w:spacing w:after="0" w:line="240" w:lineRule="auto"/>
        <w:jc w:val="both"/>
        <w:rPr>
          <w:rFonts w:cstheme="minorHAnsi"/>
          <w:b/>
          <w:bCs/>
          <w:sz w:val="24"/>
          <w:szCs w:val="24"/>
        </w:rPr>
      </w:pPr>
    </w:p>
    <w:p w:rsidR="008A2C55" w:rsidRPr="00ED4A07" w:rsidRDefault="008A2C55" w:rsidP="008A2C55">
      <w:pPr>
        <w:tabs>
          <w:tab w:val="left" w:pos="851"/>
        </w:tabs>
        <w:spacing w:after="0" w:line="300" w:lineRule="exact"/>
        <w:ind w:left="851" w:hanging="851"/>
        <w:jc w:val="both"/>
        <w:rPr>
          <w:rFonts w:eastAsia="Times New Roman" w:cstheme="minorHAnsi"/>
          <w:sz w:val="24"/>
          <w:szCs w:val="24"/>
        </w:rPr>
      </w:pPr>
    </w:p>
    <w:p w:rsidR="008A2C55" w:rsidRPr="00ED4A07" w:rsidRDefault="008A2C55" w:rsidP="008A2C55">
      <w:pPr>
        <w:spacing w:line="240" w:lineRule="auto"/>
        <w:ind w:firstLine="426"/>
        <w:jc w:val="both"/>
        <w:rPr>
          <w:rFonts w:eastAsia="Times New Roman" w:cstheme="minorHAnsi"/>
          <w:bCs/>
          <w:sz w:val="24"/>
          <w:szCs w:val="24"/>
        </w:rPr>
      </w:pPr>
      <w:r w:rsidRPr="00ED4A07">
        <w:rPr>
          <w:rFonts w:cstheme="minorHAnsi"/>
          <w:sz w:val="24"/>
          <w:szCs w:val="24"/>
        </w:rPr>
        <w:t>Ostatné podmienky pre prevádzku „Výroba sulfátovej buničiny“</w:t>
      </w:r>
      <w:r w:rsidRPr="00ED4A07">
        <w:rPr>
          <w:rFonts w:cstheme="minorHAnsi"/>
          <w:b/>
          <w:bCs/>
          <w:sz w:val="24"/>
          <w:szCs w:val="24"/>
        </w:rPr>
        <w:t xml:space="preserve"> </w:t>
      </w:r>
      <w:r w:rsidRPr="00ED4A07">
        <w:rPr>
          <w:rFonts w:cstheme="minorHAnsi"/>
          <w:sz w:val="24"/>
          <w:szCs w:val="24"/>
        </w:rPr>
        <w:t xml:space="preserve">prevádzkovateľa Mondi SCP, </w:t>
      </w:r>
      <w:proofErr w:type="spellStart"/>
      <w:r w:rsidRPr="00ED4A07">
        <w:rPr>
          <w:rFonts w:cstheme="minorHAnsi"/>
          <w:sz w:val="24"/>
          <w:szCs w:val="24"/>
        </w:rPr>
        <w:t>a.s</w:t>
      </w:r>
      <w:proofErr w:type="spellEnd"/>
      <w:r w:rsidRPr="00ED4A07">
        <w:rPr>
          <w:rFonts w:cstheme="minorHAnsi"/>
          <w:sz w:val="24"/>
          <w:szCs w:val="24"/>
        </w:rPr>
        <w:t xml:space="preserve">. Ružomberok, uvedené v integrovanom povolení </w:t>
      </w:r>
      <w:r w:rsidRPr="00ED4A07">
        <w:rPr>
          <w:rFonts w:cstheme="minorHAnsi"/>
          <w:bCs/>
          <w:sz w:val="24"/>
          <w:szCs w:val="24"/>
        </w:rPr>
        <w:t xml:space="preserve"> </w:t>
      </w:r>
      <w:r w:rsidRPr="00ED4A07">
        <w:rPr>
          <w:rFonts w:cstheme="minorHAnsi"/>
          <w:color w:val="000000"/>
          <w:sz w:val="24"/>
          <w:szCs w:val="24"/>
        </w:rPr>
        <w:t xml:space="preserve">č. </w:t>
      </w:r>
      <w:r w:rsidRPr="00ED4A07">
        <w:rPr>
          <w:rFonts w:cstheme="minorHAnsi"/>
          <w:sz w:val="24"/>
          <w:szCs w:val="24"/>
        </w:rPr>
        <w:t xml:space="preserve">4656-25224/2007/Pat/770620404 zo dňa 03.08.2007 </w:t>
      </w:r>
      <w:r w:rsidRPr="00ED4A07">
        <w:rPr>
          <w:rFonts w:cstheme="minorHAnsi"/>
          <w:bCs/>
          <w:sz w:val="24"/>
          <w:szCs w:val="24"/>
        </w:rPr>
        <w:t xml:space="preserve">v znení jeho neskorších zmien </w:t>
      </w:r>
      <w:r w:rsidRPr="00ED4A07">
        <w:rPr>
          <w:rFonts w:cstheme="minorHAnsi"/>
          <w:sz w:val="24"/>
          <w:szCs w:val="24"/>
        </w:rPr>
        <w:t>Z1-SK až Z69 prehodnotených rozhodnutím č. 7170-34109/2017/Pat/770620404/Z70 zo dňa 04.12.2017</w:t>
      </w:r>
      <w:r w:rsidRPr="00ED4A07">
        <w:rPr>
          <w:rFonts w:cstheme="minorHAnsi"/>
          <w:bCs/>
          <w:sz w:val="24"/>
          <w:szCs w:val="24"/>
        </w:rPr>
        <w:t xml:space="preserve"> v znení jeho neskorších zmien</w:t>
      </w:r>
      <w:r w:rsidRPr="00ED4A07">
        <w:rPr>
          <w:rFonts w:cstheme="minorHAnsi"/>
          <w:sz w:val="24"/>
          <w:szCs w:val="24"/>
        </w:rPr>
        <w:t xml:space="preserve">, </w:t>
      </w:r>
      <w:r w:rsidRPr="00ED4A07">
        <w:rPr>
          <w:rFonts w:cstheme="minorHAnsi"/>
          <w:sz w:val="24"/>
          <w:szCs w:val="24"/>
          <w:u w:val="single"/>
        </w:rPr>
        <w:t>zostávajú nezmenené v platnosti</w:t>
      </w:r>
      <w:r w:rsidRPr="00ED4A07">
        <w:rPr>
          <w:rFonts w:cstheme="minorHAnsi"/>
          <w:sz w:val="24"/>
          <w:szCs w:val="24"/>
        </w:rPr>
        <w:t>.</w:t>
      </w:r>
    </w:p>
    <w:p w:rsidR="008A2C55" w:rsidRPr="00ED4A07" w:rsidRDefault="008A2C55" w:rsidP="008A2C55">
      <w:pPr>
        <w:spacing w:line="240" w:lineRule="auto"/>
        <w:ind w:firstLine="426"/>
        <w:jc w:val="both"/>
        <w:rPr>
          <w:rFonts w:cstheme="minorHAnsi"/>
          <w:sz w:val="24"/>
          <w:szCs w:val="24"/>
        </w:rPr>
      </w:pPr>
      <w:r w:rsidRPr="00ED4A07">
        <w:rPr>
          <w:rFonts w:cstheme="minorHAnsi"/>
          <w:sz w:val="24"/>
          <w:szCs w:val="24"/>
        </w:rPr>
        <w:t xml:space="preserve">Toto rozhodnutie tvorí neoddeliteľnú súčasť integrovaného povolenia č. 4656-25224/2007/Pat/770620404 zo dňa 03.08.2007 </w:t>
      </w:r>
      <w:r w:rsidRPr="00ED4A07">
        <w:rPr>
          <w:rFonts w:cstheme="minorHAnsi"/>
          <w:bCs/>
          <w:sz w:val="24"/>
          <w:szCs w:val="24"/>
        </w:rPr>
        <w:t xml:space="preserve">v znení jeho neskorších zmien </w:t>
      </w:r>
      <w:r w:rsidRPr="00ED4A07">
        <w:rPr>
          <w:rFonts w:cstheme="minorHAnsi"/>
          <w:sz w:val="24"/>
          <w:szCs w:val="24"/>
        </w:rPr>
        <w:t xml:space="preserve">Z1-SK až Z69 prehodnotených rozhodnutím č. 7170-34109/2017/Pat/770620404/Z70 zo dňa 04.12.2017, v znení neskorších zmien. </w:t>
      </w:r>
    </w:p>
    <w:p w:rsidR="00715E6E" w:rsidRPr="00ED4A07" w:rsidRDefault="00715E6E" w:rsidP="00BB124C">
      <w:pPr>
        <w:spacing w:after="0" w:line="240" w:lineRule="auto"/>
        <w:jc w:val="both"/>
        <w:rPr>
          <w:rFonts w:cstheme="minorHAnsi"/>
          <w:b/>
          <w:sz w:val="24"/>
          <w:szCs w:val="24"/>
        </w:rPr>
      </w:pPr>
    </w:p>
    <w:p w:rsidR="00715E6E" w:rsidRPr="00ED4A07" w:rsidRDefault="00715E6E" w:rsidP="00BB124C">
      <w:pPr>
        <w:spacing w:line="240" w:lineRule="auto"/>
        <w:jc w:val="center"/>
        <w:rPr>
          <w:rFonts w:cstheme="minorHAnsi"/>
          <w:b/>
          <w:sz w:val="28"/>
          <w:szCs w:val="28"/>
        </w:rPr>
      </w:pPr>
      <w:r w:rsidRPr="00ED4A07">
        <w:rPr>
          <w:rFonts w:cstheme="minorHAnsi"/>
          <w:b/>
          <w:sz w:val="28"/>
          <w:szCs w:val="28"/>
        </w:rPr>
        <w:t>O d ô v o d n e n i e:</w:t>
      </w:r>
    </w:p>
    <w:p w:rsidR="00C90EE5" w:rsidRPr="00ED4A07" w:rsidRDefault="00715E6E" w:rsidP="00C90EE5">
      <w:pPr>
        <w:spacing w:after="0" w:line="240" w:lineRule="auto"/>
        <w:rPr>
          <w:rFonts w:cstheme="minorHAnsi"/>
          <w:sz w:val="24"/>
          <w:szCs w:val="24"/>
        </w:rPr>
      </w:pPr>
      <w:r w:rsidRPr="00ED4A07">
        <w:rPr>
          <w:rFonts w:cstheme="minorHAnsi"/>
          <w:sz w:val="24"/>
          <w:szCs w:val="24"/>
        </w:rPr>
        <w:tab/>
        <w:t xml:space="preserve">Prevádzkovateľ </w:t>
      </w:r>
      <w:r w:rsidR="00C90EE5" w:rsidRPr="00ED4A07">
        <w:rPr>
          <w:rFonts w:cstheme="minorHAnsi"/>
          <w:sz w:val="24"/>
          <w:szCs w:val="24"/>
        </w:rPr>
        <w:t xml:space="preserve">Mondi SCP, </w:t>
      </w:r>
      <w:proofErr w:type="spellStart"/>
      <w:r w:rsidR="00C90EE5" w:rsidRPr="00ED4A07">
        <w:rPr>
          <w:rFonts w:cstheme="minorHAnsi"/>
          <w:sz w:val="24"/>
          <w:szCs w:val="24"/>
        </w:rPr>
        <w:t>a.s</w:t>
      </w:r>
      <w:proofErr w:type="spellEnd"/>
      <w:r w:rsidR="00C90EE5" w:rsidRPr="00ED4A07">
        <w:rPr>
          <w:rFonts w:cstheme="minorHAnsi"/>
          <w:sz w:val="24"/>
          <w:szCs w:val="24"/>
        </w:rPr>
        <w:t xml:space="preserve">. Ružomberok, Tatranská cesta 3, 034 17  Ružomberok, </w:t>
      </w:r>
    </w:p>
    <w:p w:rsidR="00715E6E" w:rsidRPr="00ED4A07" w:rsidRDefault="00C90EE5" w:rsidP="00ED4A07">
      <w:pPr>
        <w:spacing w:after="0" w:line="240" w:lineRule="auto"/>
        <w:jc w:val="both"/>
        <w:rPr>
          <w:rFonts w:cstheme="minorHAnsi"/>
          <w:sz w:val="24"/>
          <w:szCs w:val="24"/>
        </w:rPr>
      </w:pPr>
      <w:r w:rsidRPr="00ED4A07">
        <w:rPr>
          <w:rFonts w:cstheme="minorHAnsi"/>
          <w:sz w:val="24"/>
          <w:szCs w:val="24"/>
        </w:rPr>
        <w:t xml:space="preserve">IČO: 31 637 051 </w:t>
      </w:r>
      <w:r w:rsidR="00715E6E" w:rsidRPr="00ED4A07">
        <w:rPr>
          <w:rFonts w:cstheme="minorHAnsi"/>
          <w:sz w:val="24"/>
          <w:szCs w:val="24"/>
        </w:rPr>
        <w:t>(ďalej len „</w:t>
      </w:r>
      <w:r w:rsidRPr="00ED4A07">
        <w:rPr>
          <w:rFonts w:cstheme="minorHAnsi"/>
          <w:sz w:val="24"/>
          <w:szCs w:val="24"/>
        </w:rPr>
        <w:t xml:space="preserve">Mondi SCP, </w:t>
      </w:r>
      <w:proofErr w:type="spellStart"/>
      <w:r w:rsidRPr="00ED4A07">
        <w:rPr>
          <w:rFonts w:cstheme="minorHAnsi"/>
          <w:sz w:val="24"/>
          <w:szCs w:val="24"/>
        </w:rPr>
        <w:t>a.s</w:t>
      </w:r>
      <w:proofErr w:type="spellEnd"/>
      <w:r w:rsidRPr="00ED4A07">
        <w:rPr>
          <w:rFonts w:cstheme="minorHAnsi"/>
          <w:sz w:val="24"/>
          <w:szCs w:val="24"/>
        </w:rPr>
        <w:t>.</w:t>
      </w:r>
      <w:r w:rsidR="00715E6E" w:rsidRPr="00ED4A07">
        <w:rPr>
          <w:rFonts w:cstheme="minorHAnsi"/>
          <w:sz w:val="24"/>
          <w:szCs w:val="24"/>
        </w:rPr>
        <w:t>”</w:t>
      </w:r>
      <w:r w:rsidR="00715E6E" w:rsidRPr="00ED4A07">
        <w:rPr>
          <w:rFonts w:cstheme="minorHAnsi"/>
          <w:bCs/>
          <w:sz w:val="24"/>
          <w:szCs w:val="24"/>
        </w:rPr>
        <w:t>)</w:t>
      </w:r>
      <w:r w:rsidR="00715E6E" w:rsidRPr="00ED4A07">
        <w:rPr>
          <w:rFonts w:cstheme="minorHAnsi"/>
          <w:sz w:val="24"/>
          <w:szCs w:val="24"/>
        </w:rPr>
        <w:t xml:space="preserve">, doručil inšpekcii  </w:t>
      </w:r>
      <w:r w:rsidR="009A2518">
        <w:rPr>
          <w:rFonts w:cstheme="minorHAnsi"/>
          <w:sz w:val="24"/>
          <w:szCs w:val="24"/>
        </w:rPr>
        <w:t>cez ÚPVS žiadosť</w:t>
      </w:r>
      <w:r w:rsidR="00715E6E" w:rsidRPr="00ED4A07">
        <w:rPr>
          <w:rFonts w:cstheme="minorHAnsi"/>
          <w:sz w:val="24"/>
          <w:szCs w:val="24"/>
        </w:rPr>
        <w:t xml:space="preserve"> o vydanie zmeny integrovaného povolenia pre</w:t>
      </w:r>
      <w:r w:rsidRPr="00ED4A07">
        <w:rPr>
          <w:rFonts w:cstheme="minorHAnsi"/>
          <w:sz w:val="24"/>
          <w:szCs w:val="24"/>
        </w:rPr>
        <w:t xml:space="preserve"> prevádzku</w:t>
      </w:r>
      <w:r w:rsidR="00715E6E" w:rsidRPr="00ED4A07">
        <w:rPr>
          <w:rFonts w:cstheme="minorHAnsi"/>
          <w:sz w:val="24"/>
          <w:szCs w:val="24"/>
        </w:rPr>
        <w:t xml:space="preserve"> „</w:t>
      </w:r>
      <w:r w:rsidRPr="00ED4A07">
        <w:rPr>
          <w:rFonts w:cstheme="minorHAnsi"/>
          <w:sz w:val="24"/>
          <w:szCs w:val="24"/>
        </w:rPr>
        <w:t>Výroba sulfátovej buničiny</w:t>
      </w:r>
      <w:r w:rsidR="00715E6E" w:rsidRPr="00ED4A07">
        <w:rPr>
          <w:rFonts w:cstheme="minorHAnsi"/>
          <w:bCs/>
          <w:sz w:val="24"/>
          <w:szCs w:val="24"/>
        </w:rPr>
        <w:t>“</w:t>
      </w:r>
      <w:r w:rsidR="00715E6E" w:rsidRPr="00ED4A07">
        <w:rPr>
          <w:rFonts w:cstheme="minorHAnsi"/>
          <w:sz w:val="24"/>
          <w:szCs w:val="24"/>
        </w:rPr>
        <w:t xml:space="preserve"> vo veci vo veci </w:t>
      </w:r>
      <w:r w:rsidR="009A2518">
        <w:rPr>
          <w:rFonts w:cstheme="minorHAnsi"/>
          <w:sz w:val="24"/>
          <w:szCs w:val="24"/>
        </w:rPr>
        <w:t>zmeny</w:t>
      </w:r>
      <w:r w:rsidR="00715E6E" w:rsidRPr="00ED4A07">
        <w:rPr>
          <w:rFonts w:cstheme="minorHAnsi"/>
          <w:sz w:val="24"/>
          <w:szCs w:val="24"/>
        </w:rPr>
        <w:t xml:space="preserve"> súhlasu na to, že látka </w:t>
      </w:r>
      <w:r w:rsidR="009A2518">
        <w:rPr>
          <w:rFonts w:cstheme="minorHAnsi"/>
          <w:sz w:val="24"/>
          <w:szCs w:val="24"/>
        </w:rPr>
        <w:t>vápenný kal</w:t>
      </w:r>
      <w:r w:rsidR="00715E6E" w:rsidRPr="00ED4A07">
        <w:rPr>
          <w:rFonts w:cstheme="minorHAnsi"/>
          <w:sz w:val="24"/>
          <w:szCs w:val="24"/>
        </w:rPr>
        <w:t xml:space="preserve"> sa považuje za vedľajší produkt, a nie za odpad podľa § 3 ods. 3 písm. c) bod </w:t>
      </w:r>
      <w:r w:rsidRPr="00ED4A07">
        <w:rPr>
          <w:rFonts w:cstheme="minorHAnsi"/>
          <w:sz w:val="24"/>
          <w:szCs w:val="24"/>
        </w:rPr>
        <w:t>8</w:t>
      </w:r>
      <w:r w:rsidR="00715E6E" w:rsidRPr="00ED4A07">
        <w:rPr>
          <w:rFonts w:cstheme="minorHAnsi"/>
          <w:sz w:val="24"/>
          <w:szCs w:val="24"/>
        </w:rPr>
        <w:t xml:space="preserve">. zákona o IPKZ, zo dňa </w:t>
      </w:r>
      <w:r w:rsidR="009A2518">
        <w:rPr>
          <w:rFonts w:cstheme="minorHAnsi"/>
          <w:bCs/>
          <w:sz w:val="24"/>
          <w:szCs w:val="24"/>
        </w:rPr>
        <w:t>08.12.2025</w:t>
      </w:r>
      <w:r w:rsidR="00715E6E" w:rsidRPr="00ED4A07">
        <w:rPr>
          <w:rFonts w:cstheme="minorHAnsi"/>
          <w:sz w:val="24"/>
          <w:szCs w:val="24"/>
        </w:rPr>
        <w:t xml:space="preserve">, doručenej inšpekcii dňa </w:t>
      </w:r>
      <w:r w:rsidR="009A2518">
        <w:rPr>
          <w:rFonts w:cstheme="minorHAnsi"/>
          <w:bCs/>
          <w:sz w:val="24"/>
          <w:szCs w:val="24"/>
        </w:rPr>
        <w:t>16.12.2025</w:t>
      </w:r>
      <w:r w:rsidR="00715E6E" w:rsidRPr="00ED4A07">
        <w:rPr>
          <w:rFonts w:cstheme="minorHAnsi"/>
          <w:bCs/>
          <w:sz w:val="24"/>
          <w:szCs w:val="24"/>
        </w:rPr>
        <w:t xml:space="preserve"> </w:t>
      </w:r>
      <w:r w:rsidR="00715E6E" w:rsidRPr="00ED4A07">
        <w:rPr>
          <w:rFonts w:cstheme="minorHAnsi"/>
          <w:sz w:val="24"/>
          <w:szCs w:val="24"/>
        </w:rPr>
        <w:t xml:space="preserve">a zaregistrovanej  pod   č.  </w:t>
      </w:r>
      <w:r w:rsidR="009A2518">
        <w:rPr>
          <w:rFonts w:cstheme="minorHAnsi"/>
          <w:sz w:val="24"/>
          <w:szCs w:val="24"/>
        </w:rPr>
        <w:t>12648/2025</w:t>
      </w:r>
      <w:r w:rsidR="00715E6E" w:rsidRPr="00ED4A07">
        <w:rPr>
          <w:rFonts w:cstheme="minorHAnsi"/>
          <w:sz w:val="24"/>
          <w:szCs w:val="24"/>
        </w:rPr>
        <w:t xml:space="preserve">.   </w:t>
      </w:r>
    </w:p>
    <w:p w:rsidR="00ED4A07" w:rsidRPr="00ED4A07" w:rsidRDefault="00ED4A07" w:rsidP="00ED4A07">
      <w:pPr>
        <w:spacing w:after="0" w:line="240" w:lineRule="auto"/>
        <w:jc w:val="both"/>
        <w:rPr>
          <w:rFonts w:cstheme="minorHAnsi"/>
          <w:iCs/>
          <w:sz w:val="24"/>
          <w:szCs w:val="24"/>
        </w:rPr>
      </w:pPr>
      <w:r w:rsidRPr="00ED4A07">
        <w:rPr>
          <w:rFonts w:cstheme="minorHAnsi"/>
          <w:iCs/>
          <w:sz w:val="24"/>
          <w:szCs w:val="24"/>
        </w:rPr>
        <w:tab/>
      </w:r>
    </w:p>
    <w:p w:rsidR="00715E6E" w:rsidRPr="00ED4A07" w:rsidRDefault="00715E6E" w:rsidP="00ED4A07">
      <w:pPr>
        <w:spacing w:after="0" w:line="240" w:lineRule="auto"/>
        <w:ind w:firstLine="709"/>
        <w:jc w:val="both"/>
        <w:rPr>
          <w:rFonts w:cstheme="minorHAnsi"/>
          <w:sz w:val="24"/>
          <w:szCs w:val="24"/>
          <w:lang w:val="en-US"/>
        </w:rPr>
      </w:pPr>
      <w:r w:rsidRPr="00ED4A07">
        <w:rPr>
          <w:rFonts w:cstheme="minorHAnsi"/>
          <w:sz w:val="24"/>
          <w:szCs w:val="24"/>
        </w:rPr>
        <w:t xml:space="preserve">Inšpekcia, ako príslušný orgán štátnej správy podľa § 9 a § 10 zákona č.525/2003 </w:t>
      </w:r>
      <w:proofErr w:type="spellStart"/>
      <w:r w:rsidRPr="00ED4A07">
        <w:rPr>
          <w:rFonts w:cstheme="minorHAnsi"/>
          <w:sz w:val="24"/>
          <w:szCs w:val="24"/>
        </w:rPr>
        <w:t>Z.z</w:t>
      </w:r>
      <w:proofErr w:type="spellEnd"/>
      <w:r w:rsidRPr="00ED4A07">
        <w:rPr>
          <w:rFonts w:cstheme="minorHAnsi"/>
          <w:sz w:val="24"/>
          <w:szCs w:val="24"/>
        </w:rPr>
        <w:t xml:space="preserve">. o štátnej správe starostlivosti o životné prostredie a o zmene a doplnení niektorých zákonov v znení neskorších predpisov a  podľa § 32 ods. 1 písm. a) zákona o IPKZ, na základe konania vykonaného podľa § 3 ods. 3 písm. c) bod </w:t>
      </w:r>
      <w:r w:rsidR="00C90EE5" w:rsidRPr="00ED4A07">
        <w:rPr>
          <w:rFonts w:cstheme="minorHAnsi"/>
          <w:sz w:val="24"/>
          <w:szCs w:val="24"/>
        </w:rPr>
        <w:t>8</w:t>
      </w:r>
      <w:r w:rsidRPr="00ED4A07">
        <w:rPr>
          <w:rFonts w:cstheme="minorHAnsi"/>
          <w:sz w:val="24"/>
          <w:szCs w:val="24"/>
        </w:rPr>
        <w:t xml:space="preserve">. zákona o IPKZ, v súlade s § 97 ods.1 písmeno o) zákona o odpadoch, vydáva zmenu integrovaného povolenia </w:t>
      </w:r>
      <w:r w:rsidRPr="00ED4A07">
        <w:rPr>
          <w:rFonts w:cstheme="minorHAnsi"/>
          <w:bCs/>
          <w:sz w:val="24"/>
          <w:szCs w:val="24"/>
        </w:rPr>
        <w:t xml:space="preserve">č. </w:t>
      </w:r>
      <w:r w:rsidR="00C90EE5" w:rsidRPr="00ED4A07">
        <w:rPr>
          <w:rFonts w:cstheme="minorHAnsi"/>
          <w:bCs/>
          <w:sz w:val="24"/>
          <w:szCs w:val="24"/>
        </w:rPr>
        <w:t>4656-25224/2007/Pat/770620404 v znení jeho neskorších zmien</w:t>
      </w:r>
      <w:r w:rsidRPr="00ED4A07">
        <w:rPr>
          <w:rFonts w:cstheme="minorHAnsi"/>
          <w:sz w:val="24"/>
          <w:szCs w:val="24"/>
        </w:rPr>
        <w:t xml:space="preserve">. </w:t>
      </w:r>
    </w:p>
    <w:p w:rsidR="00ED4A07" w:rsidRPr="00ED4A07" w:rsidRDefault="00ED4A07" w:rsidP="00ED4A07">
      <w:pPr>
        <w:spacing w:after="0" w:line="240" w:lineRule="auto"/>
        <w:ind w:firstLine="709"/>
        <w:jc w:val="both"/>
        <w:rPr>
          <w:rFonts w:cstheme="minorHAnsi"/>
          <w:bCs/>
          <w:iCs/>
          <w:sz w:val="24"/>
          <w:szCs w:val="24"/>
        </w:rPr>
      </w:pPr>
    </w:p>
    <w:p w:rsidR="00715E6E" w:rsidRPr="00ED4A07" w:rsidRDefault="00715E6E" w:rsidP="00ED4A07">
      <w:pPr>
        <w:spacing w:after="0" w:line="240" w:lineRule="auto"/>
        <w:ind w:firstLine="709"/>
        <w:jc w:val="both"/>
        <w:rPr>
          <w:rFonts w:cstheme="minorHAnsi"/>
          <w:bCs/>
          <w:iCs/>
          <w:sz w:val="24"/>
          <w:szCs w:val="24"/>
        </w:rPr>
      </w:pPr>
      <w:r w:rsidRPr="00ED4A07">
        <w:rPr>
          <w:rFonts w:cstheme="minorHAnsi"/>
          <w:bCs/>
          <w:iCs/>
          <w:sz w:val="24"/>
          <w:szCs w:val="24"/>
        </w:rPr>
        <w:t xml:space="preserve">Správny poplatok podľa sadzobníka správnych poplatkov zákona č. 145/1995 </w:t>
      </w:r>
      <w:proofErr w:type="spellStart"/>
      <w:r w:rsidRPr="00ED4A07">
        <w:rPr>
          <w:rFonts w:cstheme="minorHAnsi"/>
          <w:bCs/>
          <w:iCs/>
          <w:sz w:val="24"/>
          <w:szCs w:val="24"/>
        </w:rPr>
        <w:t>Z.z</w:t>
      </w:r>
      <w:proofErr w:type="spellEnd"/>
      <w:r w:rsidRPr="00ED4A07">
        <w:rPr>
          <w:rFonts w:cstheme="minorHAnsi"/>
          <w:bCs/>
          <w:iCs/>
          <w:sz w:val="24"/>
          <w:szCs w:val="24"/>
        </w:rPr>
        <w:t>. o správnych poplatkoch v znení neskorších predpisov sa neukladá, nakoľko zmena integrovaného povolenia nemá charakter podstatnej zmeny.</w:t>
      </w:r>
    </w:p>
    <w:p w:rsidR="00ED4A07" w:rsidRPr="00ED4A07" w:rsidRDefault="00ED4A07" w:rsidP="00ED4A07">
      <w:pPr>
        <w:spacing w:after="0" w:line="240" w:lineRule="auto"/>
        <w:ind w:firstLine="709"/>
        <w:jc w:val="both"/>
        <w:rPr>
          <w:rFonts w:cstheme="minorHAnsi"/>
          <w:bCs/>
          <w:iCs/>
          <w:sz w:val="24"/>
          <w:szCs w:val="24"/>
        </w:rPr>
      </w:pPr>
    </w:p>
    <w:p w:rsidR="00715E6E" w:rsidRPr="00ED4A07" w:rsidRDefault="00715E6E" w:rsidP="00BB124C">
      <w:pPr>
        <w:spacing w:line="240" w:lineRule="auto"/>
        <w:ind w:firstLine="708"/>
        <w:jc w:val="both"/>
        <w:rPr>
          <w:rFonts w:cstheme="minorHAnsi"/>
          <w:sz w:val="24"/>
          <w:szCs w:val="24"/>
        </w:rPr>
      </w:pPr>
      <w:r w:rsidRPr="00ED4A07">
        <w:rPr>
          <w:rFonts w:cstheme="minorHAnsi"/>
          <w:sz w:val="24"/>
          <w:szCs w:val="24"/>
        </w:rPr>
        <w:t xml:space="preserve">Inšpekcia v zmysle  zákona o správnom konaní a v súlade s § 11 ods. 5 písm. a) zákona  IPKZ oznámila  listom č. </w:t>
      </w:r>
      <w:r w:rsidR="009A2518" w:rsidRPr="009A2518">
        <w:rPr>
          <w:rFonts w:cstheme="minorHAnsi"/>
          <w:sz w:val="24"/>
          <w:szCs w:val="24"/>
        </w:rPr>
        <w:t>12648/77/2025-1123/2026/770620404/Z101</w:t>
      </w:r>
      <w:r w:rsidR="009A2518">
        <w:rPr>
          <w:rFonts w:cstheme="minorHAnsi"/>
          <w:sz w:val="24"/>
          <w:szCs w:val="24"/>
        </w:rPr>
        <w:t xml:space="preserve"> </w:t>
      </w:r>
      <w:r w:rsidRPr="00ED4A07">
        <w:rPr>
          <w:rFonts w:cstheme="minorHAnsi"/>
          <w:sz w:val="24"/>
          <w:szCs w:val="24"/>
        </w:rPr>
        <w:t xml:space="preserve">zo dňa </w:t>
      </w:r>
      <w:r w:rsidR="009A2518">
        <w:rPr>
          <w:rFonts w:cstheme="minorHAnsi"/>
          <w:sz w:val="24"/>
          <w:szCs w:val="24"/>
        </w:rPr>
        <w:t>14.01.2026</w:t>
      </w:r>
      <w:r w:rsidRPr="00ED4A07">
        <w:rPr>
          <w:rFonts w:cstheme="minorHAnsi"/>
          <w:sz w:val="24"/>
          <w:szCs w:val="24"/>
        </w:rPr>
        <w:t xml:space="preserve"> účastníkom konania a dotknutým orgánom začatie integrovaného konania a určila lehotu na vyjadrenie 30 dní.  </w:t>
      </w:r>
    </w:p>
    <w:p w:rsidR="00715E6E" w:rsidRPr="00ED4A07" w:rsidRDefault="00715E6E" w:rsidP="00BB124C">
      <w:pPr>
        <w:spacing w:line="240" w:lineRule="auto"/>
        <w:ind w:firstLine="708"/>
        <w:jc w:val="both"/>
        <w:rPr>
          <w:rFonts w:cstheme="minorHAnsi"/>
          <w:sz w:val="24"/>
          <w:szCs w:val="24"/>
        </w:rPr>
      </w:pPr>
      <w:r w:rsidRPr="00ED4A07">
        <w:rPr>
          <w:rFonts w:cstheme="minorHAnsi"/>
          <w:sz w:val="24"/>
          <w:szCs w:val="24"/>
        </w:rPr>
        <w:t xml:space="preserve">Podľa § 11 ods. 5 písm. b) zákona o IPKZ inšpekcia doručila týmto subjektom stručné zhrnutie údajov a informácií o obsahu žiadosti poskytnuté prevádzkovateľom a oznámila, kde je možné nahliadnuť do žiadosti, príloh a robiť z nej kópie, odpisy alebo výpisy. </w:t>
      </w:r>
    </w:p>
    <w:p w:rsidR="00715E6E" w:rsidRPr="00ED4A07" w:rsidRDefault="00715E6E" w:rsidP="00247F58">
      <w:pPr>
        <w:spacing w:line="240" w:lineRule="auto"/>
        <w:ind w:firstLine="708"/>
        <w:jc w:val="both"/>
        <w:rPr>
          <w:rFonts w:cstheme="minorHAnsi"/>
          <w:sz w:val="24"/>
          <w:szCs w:val="24"/>
        </w:rPr>
      </w:pPr>
      <w:r w:rsidRPr="00ED4A07">
        <w:rPr>
          <w:rFonts w:cstheme="minorHAnsi"/>
          <w:sz w:val="24"/>
          <w:szCs w:val="24"/>
        </w:rPr>
        <w:t xml:space="preserve">Zároveň oznámila, že ak žiadny z účastníkov konania v určenej lehote nepožiada o nariadenie ústneho pojednávania, inšpekcia upustí od jeho nariadenia podľa § 11 ods. 10 písm. e) zákona. </w:t>
      </w:r>
    </w:p>
    <w:p w:rsidR="00715E6E" w:rsidRPr="00ED4A07" w:rsidRDefault="00715E6E" w:rsidP="00BB124C">
      <w:pPr>
        <w:spacing w:line="240" w:lineRule="auto"/>
        <w:jc w:val="both"/>
        <w:rPr>
          <w:rFonts w:cstheme="minorHAnsi"/>
          <w:sz w:val="24"/>
          <w:szCs w:val="24"/>
        </w:rPr>
      </w:pPr>
      <w:r w:rsidRPr="00ED4A07">
        <w:rPr>
          <w:rFonts w:cstheme="minorHAnsi"/>
          <w:sz w:val="24"/>
          <w:szCs w:val="24"/>
        </w:rPr>
        <w:tab/>
        <w:t>Inšpekcia v zmysle § 11 ods. 10 písm. b), c) a d) zákona o IPKZ upustila od zverejnenia žiadosti podľa § 11 ods. 5 písm. c), zverejnenia výzvy  a informácií podľa § 11 ods. 5 písm. d) a požiadania obce podľa § 11 ods.5 písm. e) zákona o IPKZ z dôvodu, že sa nejedná o konanie podľa § 11 ods. 9 zákona o IPKZ.</w:t>
      </w:r>
    </w:p>
    <w:p w:rsidR="00715E6E" w:rsidRDefault="00715E6E" w:rsidP="00650B5C">
      <w:pPr>
        <w:spacing w:after="0" w:line="240" w:lineRule="auto"/>
        <w:jc w:val="both"/>
        <w:rPr>
          <w:rFonts w:eastAsiaTheme="minorHAnsi" w:cstheme="minorHAnsi"/>
          <w:sz w:val="24"/>
          <w:szCs w:val="24"/>
        </w:rPr>
      </w:pPr>
      <w:r w:rsidRPr="00ED4A07">
        <w:rPr>
          <w:rFonts w:cstheme="minorHAnsi"/>
          <w:sz w:val="24"/>
          <w:szCs w:val="24"/>
        </w:rPr>
        <w:tab/>
        <w:t xml:space="preserve">V lehote na vyjadrenie, ktorá uplynula dňa </w:t>
      </w:r>
      <w:r w:rsidR="00650B5C">
        <w:rPr>
          <w:rFonts w:cstheme="minorHAnsi"/>
          <w:sz w:val="24"/>
          <w:szCs w:val="24"/>
        </w:rPr>
        <w:t>16.02.2026</w:t>
      </w:r>
      <w:r w:rsidR="00247F58" w:rsidRPr="00ED4A07">
        <w:rPr>
          <w:rFonts w:cstheme="minorHAnsi"/>
          <w:sz w:val="24"/>
          <w:szCs w:val="24"/>
        </w:rPr>
        <w:t>,</w:t>
      </w:r>
      <w:r w:rsidRPr="00ED4A07">
        <w:rPr>
          <w:rFonts w:cstheme="minorHAnsi"/>
          <w:sz w:val="24"/>
          <w:szCs w:val="24"/>
        </w:rPr>
        <w:t xml:space="preserve"> bolo k navrhovanej zmene integrovaného povolenia inšpekcii doručené stanovisko </w:t>
      </w:r>
      <w:r w:rsidR="00650B5C">
        <w:rPr>
          <w:rFonts w:cstheme="minorHAnsi"/>
          <w:sz w:val="24"/>
          <w:szCs w:val="24"/>
        </w:rPr>
        <w:t xml:space="preserve">Okresného úradu Ružomberok, Odbor starostlivosti o životné prostredie č. </w:t>
      </w:r>
      <w:r w:rsidR="00650B5C" w:rsidRPr="00650B5C">
        <w:rPr>
          <w:rFonts w:eastAsiaTheme="minorHAnsi" w:cstheme="minorHAnsi"/>
          <w:sz w:val="24"/>
          <w:szCs w:val="24"/>
        </w:rPr>
        <w:t>OU-RK-OSZP-2026/003848-00</w:t>
      </w:r>
      <w:r w:rsidR="00650B5C">
        <w:rPr>
          <w:rFonts w:eastAsiaTheme="minorHAnsi" w:cstheme="minorHAnsi"/>
          <w:sz w:val="24"/>
          <w:szCs w:val="24"/>
        </w:rPr>
        <w:t xml:space="preserve"> zo dňa 13.02.2026:</w:t>
      </w:r>
    </w:p>
    <w:p w:rsidR="00650B5C" w:rsidRPr="00650B5C" w:rsidRDefault="00650B5C" w:rsidP="00650B5C">
      <w:pPr>
        <w:autoSpaceDE w:val="0"/>
        <w:autoSpaceDN w:val="0"/>
        <w:adjustRightInd w:val="0"/>
        <w:spacing w:after="0" w:line="240" w:lineRule="auto"/>
        <w:jc w:val="both"/>
        <w:rPr>
          <w:rFonts w:eastAsiaTheme="minorHAnsi" w:cstheme="minorHAnsi"/>
          <w:sz w:val="24"/>
          <w:szCs w:val="24"/>
        </w:rPr>
      </w:pPr>
      <w:r w:rsidRPr="00650B5C">
        <w:rPr>
          <w:rFonts w:eastAsiaTheme="minorHAnsi" w:cstheme="minorHAnsi"/>
          <w:sz w:val="24"/>
          <w:szCs w:val="24"/>
        </w:rPr>
        <w:t>K „Žiadosti o doplnenie použitia vedľajšieho produktu</w:t>
      </w:r>
      <w:r>
        <w:rPr>
          <w:rFonts w:eastAsiaTheme="minorHAnsi" w:cstheme="minorHAnsi"/>
          <w:sz w:val="24"/>
          <w:szCs w:val="24"/>
        </w:rPr>
        <w:t xml:space="preserve"> </w:t>
      </w:r>
      <w:r w:rsidRPr="00650B5C">
        <w:rPr>
          <w:rFonts w:eastAsiaTheme="minorHAnsi" w:cstheme="minorHAnsi"/>
          <w:sz w:val="24"/>
          <w:szCs w:val="24"/>
        </w:rPr>
        <w:t xml:space="preserve">- Vápenný kal“, ktorý vzniká </w:t>
      </w:r>
      <w:r>
        <w:rPr>
          <w:rFonts w:eastAsiaTheme="minorHAnsi" w:cstheme="minorHAnsi"/>
          <w:sz w:val="24"/>
          <w:szCs w:val="24"/>
        </w:rPr>
        <w:t xml:space="preserve">na prevádzke „Výroba sulfátovej </w:t>
      </w:r>
      <w:r w:rsidRPr="00650B5C">
        <w:rPr>
          <w:rFonts w:eastAsiaTheme="minorHAnsi" w:cstheme="minorHAnsi"/>
          <w:sz w:val="24"/>
          <w:szCs w:val="24"/>
        </w:rPr>
        <w:t>buničiny“ a ktorý bol schválený rozhodnutím IP č. 6022-32514/2013/</w:t>
      </w:r>
      <w:proofErr w:type="spellStart"/>
      <w:r w:rsidRPr="00650B5C">
        <w:rPr>
          <w:rFonts w:eastAsiaTheme="minorHAnsi" w:cstheme="minorHAnsi"/>
          <w:sz w:val="24"/>
          <w:szCs w:val="24"/>
        </w:rPr>
        <w:t>Chy</w:t>
      </w:r>
      <w:proofErr w:type="spellEnd"/>
      <w:r w:rsidRPr="00650B5C">
        <w:rPr>
          <w:rFonts w:eastAsiaTheme="minorHAnsi" w:cstheme="minorHAnsi"/>
          <w:sz w:val="24"/>
          <w:szCs w:val="24"/>
        </w:rPr>
        <w:t>/770620404/Z44 a spoločnosť Mondi SCP</w:t>
      </w:r>
      <w:r>
        <w:rPr>
          <w:rFonts w:eastAsiaTheme="minorHAnsi" w:cstheme="minorHAnsi"/>
          <w:sz w:val="24"/>
          <w:szCs w:val="24"/>
        </w:rPr>
        <w:t xml:space="preserve"> </w:t>
      </w:r>
      <w:proofErr w:type="spellStart"/>
      <w:r w:rsidRPr="00650B5C">
        <w:rPr>
          <w:rFonts w:eastAsiaTheme="minorHAnsi" w:cstheme="minorHAnsi"/>
          <w:sz w:val="24"/>
          <w:szCs w:val="24"/>
        </w:rPr>
        <w:t>a.s</w:t>
      </w:r>
      <w:proofErr w:type="spellEnd"/>
      <w:r w:rsidRPr="00650B5C">
        <w:rPr>
          <w:rFonts w:eastAsiaTheme="minorHAnsi" w:cstheme="minorHAnsi"/>
          <w:sz w:val="24"/>
          <w:szCs w:val="24"/>
        </w:rPr>
        <w:t>., Tatranská cesta 3, 034 17 Ružomberok žiada doplniť účel použitia Vápenného</w:t>
      </w:r>
      <w:r>
        <w:rPr>
          <w:rFonts w:eastAsiaTheme="minorHAnsi" w:cstheme="minorHAnsi"/>
          <w:sz w:val="24"/>
          <w:szCs w:val="24"/>
        </w:rPr>
        <w:t xml:space="preserve"> kalu ako vstupnej suroviny pri </w:t>
      </w:r>
      <w:r w:rsidRPr="00650B5C">
        <w:rPr>
          <w:rFonts w:eastAsiaTheme="minorHAnsi" w:cstheme="minorHAnsi"/>
          <w:sz w:val="24"/>
          <w:szCs w:val="24"/>
        </w:rPr>
        <w:t xml:space="preserve">výrobe cementu na základe certifikátu výrobku č. </w:t>
      </w:r>
      <w:r>
        <w:rPr>
          <w:rFonts w:eastAsiaTheme="minorHAnsi" w:cstheme="minorHAnsi"/>
          <w:sz w:val="24"/>
          <w:szCs w:val="24"/>
        </w:rPr>
        <w:t xml:space="preserve">00028/TSUS/B/2025. </w:t>
      </w:r>
      <w:r w:rsidRPr="00650B5C">
        <w:rPr>
          <w:rFonts w:eastAsiaTheme="minorHAnsi" w:cstheme="minorHAnsi"/>
          <w:sz w:val="24"/>
          <w:szCs w:val="24"/>
        </w:rPr>
        <w:t>K doplneniu účelu použitia Vápenného kalu ako vstupnej suroviny pri výrobe cementu</w:t>
      </w:r>
      <w:r>
        <w:rPr>
          <w:rFonts w:eastAsiaTheme="minorHAnsi" w:cstheme="minorHAnsi"/>
          <w:sz w:val="24"/>
          <w:szCs w:val="24"/>
        </w:rPr>
        <w:t xml:space="preserve"> pri výrobe sulfátovej buničiny </w:t>
      </w:r>
      <w:r w:rsidRPr="00650B5C">
        <w:rPr>
          <w:rFonts w:eastAsiaTheme="minorHAnsi" w:cstheme="minorHAnsi"/>
          <w:sz w:val="24"/>
          <w:szCs w:val="24"/>
        </w:rPr>
        <w:t xml:space="preserve">v spoločnosti Mondi SCP, Tatranská cesta 3, 034 17 Ružomberok </w:t>
      </w:r>
      <w:proofErr w:type="spellStart"/>
      <w:r w:rsidRPr="00650B5C">
        <w:rPr>
          <w:rFonts w:eastAsiaTheme="minorHAnsi" w:cstheme="minorHAnsi"/>
          <w:sz w:val="24"/>
          <w:szCs w:val="24"/>
        </w:rPr>
        <w:t>a.s</w:t>
      </w:r>
      <w:proofErr w:type="spellEnd"/>
      <w:r w:rsidRPr="00650B5C">
        <w:rPr>
          <w:rFonts w:eastAsiaTheme="minorHAnsi" w:cstheme="minorHAnsi"/>
          <w:sz w:val="24"/>
          <w:szCs w:val="24"/>
        </w:rPr>
        <w:t>., ktorá poslala</w:t>
      </w:r>
      <w:r>
        <w:rPr>
          <w:rFonts w:eastAsiaTheme="minorHAnsi" w:cstheme="minorHAnsi"/>
          <w:sz w:val="24"/>
          <w:szCs w:val="24"/>
        </w:rPr>
        <w:t xml:space="preserve"> žiadosť na Slovenskú inšpekciu </w:t>
      </w:r>
      <w:r w:rsidRPr="00650B5C">
        <w:rPr>
          <w:rFonts w:eastAsiaTheme="minorHAnsi" w:cstheme="minorHAnsi"/>
          <w:sz w:val="24"/>
          <w:szCs w:val="24"/>
        </w:rPr>
        <w:t>životného prostredia, Inšpektorát životného prostredia Žilina, odbor integrovanéh</w:t>
      </w:r>
      <w:r>
        <w:rPr>
          <w:rFonts w:eastAsiaTheme="minorHAnsi" w:cstheme="minorHAnsi"/>
          <w:sz w:val="24"/>
          <w:szCs w:val="24"/>
        </w:rPr>
        <w:t xml:space="preserve">o povoľovania a kontroly (ďalej </w:t>
      </w:r>
      <w:r w:rsidRPr="00650B5C">
        <w:rPr>
          <w:rFonts w:eastAsiaTheme="minorHAnsi" w:cstheme="minorHAnsi"/>
          <w:sz w:val="24"/>
          <w:szCs w:val="24"/>
        </w:rPr>
        <w:t xml:space="preserve">len „Inšpekcia“) ako príslušný orgán štátnej správy podľa § 9 a § 10 zákona č. </w:t>
      </w:r>
      <w:r>
        <w:rPr>
          <w:rFonts w:eastAsiaTheme="minorHAnsi" w:cstheme="minorHAnsi"/>
          <w:sz w:val="24"/>
          <w:szCs w:val="24"/>
        </w:rPr>
        <w:t xml:space="preserve">525/2003 Z. z. o štátnej správe </w:t>
      </w:r>
      <w:r w:rsidRPr="00650B5C">
        <w:rPr>
          <w:rFonts w:eastAsiaTheme="minorHAnsi" w:cstheme="minorHAnsi"/>
          <w:sz w:val="24"/>
          <w:szCs w:val="24"/>
        </w:rPr>
        <w:t>starostlivosti o životné prostredie a o zmene a doplnení niektorých zákonov v znení neskorších predpisov a podľa §</w:t>
      </w:r>
    </w:p>
    <w:p w:rsidR="00650B5C" w:rsidRPr="00650B5C" w:rsidRDefault="00650B5C" w:rsidP="00650B5C">
      <w:pPr>
        <w:autoSpaceDE w:val="0"/>
        <w:autoSpaceDN w:val="0"/>
        <w:adjustRightInd w:val="0"/>
        <w:spacing w:after="0" w:line="240" w:lineRule="auto"/>
        <w:jc w:val="both"/>
        <w:rPr>
          <w:rFonts w:eastAsiaTheme="minorHAnsi" w:cstheme="minorHAnsi"/>
          <w:sz w:val="24"/>
          <w:szCs w:val="24"/>
        </w:rPr>
      </w:pPr>
      <w:r w:rsidRPr="00650B5C">
        <w:rPr>
          <w:rFonts w:eastAsiaTheme="minorHAnsi" w:cstheme="minorHAnsi"/>
          <w:sz w:val="24"/>
          <w:szCs w:val="24"/>
        </w:rPr>
        <w:t>32 ods. 1 písm. a) zákona č. 39/2013 Z. z. o integrovanej prevencii a kontrole znečisť</w:t>
      </w:r>
      <w:r>
        <w:rPr>
          <w:rFonts w:eastAsiaTheme="minorHAnsi" w:cstheme="minorHAnsi"/>
          <w:sz w:val="24"/>
          <w:szCs w:val="24"/>
        </w:rPr>
        <w:t xml:space="preserve">ovania životného prostredia a o </w:t>
      </w:r>
      <w:r w:rsidRPr="00650B5C">
        <w:rPr>
          <w:rFonts w:eastAsiaTheme="minorHAnsi" w:cstheme="minorHAnsi"/>
          <w:sz w:val="24"/>
          <w:szCs w:val="24"/>
        </w:rPr>
        <w:t>zmene a doplnení niektorých zákonov v znení zmien a doplnkov (ďalej len „zákon</w:t>
      </w:r>
      <w:r>
        <w:rPr>
          <w:rFonts w:eastAsiaTheme="minorHAnsi" w:cstheme="minorHAnsi"/>
          <w:sz w:val="24"/>
          <w:szCs w:val="24"/>
        </w:rPr>
        <w:t xml:space="preserve"> o IPKZ“), na základe písomného </w:t>
      </w:r>
      <w:r w:rsidRPr="00650B5C">
        <w:rPr>
          <w:rFonts w:eastAsiaTheme="minorHAnsi" w:cstheme="minorHAnsi"/>
          <w:sz w:val="24"/>
          <w:szCs w:val="24"/>
        </w:rPr>
        <w:t xml:space="preserve">vyhotovenia žiadosti prevádzkovateľa Mondi SCP, </w:t>
      </w:r>
      <w:proofErr w:type="spellStart"/>
      <w:r w:rsidRPr="00650B5C">
        <w:rPr>
          <w:rFonts w:eastAsiaTheme="minorHAnsi" w:cstheme="minorHAnsi"/>
          <w:sz w:val="24"/>
          <w:szCs w:val="24"/>
        </w:rPr>
        <w:t>a.s</w:t>
      </w:r>
      <w:proofErr w:type="spellEnd"/>
      <w:r w:rsidRPr="00650B5C">
        <w:rPr>
          <w:rFonts w:eastAsiaTheme="minorHAnsi" w:cstheme="minorHAnsi"/>
          <w:sz w:val="24"/>
          <w:szCs w:val="24"/>
        </w:rPr>
        <w:t xml:space="preserve">., Tatranská cesta 3, 034 </w:t>
      </w:r>
      <w:r>
        <w:rPr>
          <w:rFonts w:eastAsiaTheme="minorHAnsi" w:cstheme="minorHAnsi"/>
          <w:sz w:val="24"/>
          <w:szCs w:val="24"/>
        </w:rPr>
        <w:t xml:space="preserve">17 Ružomberok, IČO: 31 637 051, </w:t>
      </w:r>
      <w:r w:rsidRPr="00650B5C">
        <w:rPr>
          <w:rFonts w:eastAsiaTheme="minorHAnsi" w:cstheme="minorHAnsi"/>
          <w:sz w:val="24"/>
          <w:szCs w:val="24"/>
        </w:rPr>
        <w:t>zo dňa 08.12.2025, podľa § 11 ods. 1 zákona o IPKZ a § 11 ods. 5 písm. a) zákona o IPKZ v súčinnosti s</w:t>
      </w:r>
      <w:r>
        <w:rPr>
          <w:rFonts w:eastAsiaTheme="minorHAnsi" w:cstheme="minorHAnsi"/>
          <w:sz w:val="24"/>
          <w:szCs w:val="24"/>
        </w:rPr>
        <w:t xml:space="preserve">o zákonom </w:t>
      </w:r>
      <w:r w:rsidRPr="00650B5C">
        <w:rPr>
          <w:rFonts w:eastAsiaTheme="minorHAnsi" w:cstheme="minorHAnsi"/>
          <w:sz w:val="24"/>
          <w:szCs w:val="24"/>
        </w:rPr>
        <w:t>č. 71/1967 Zb. o správnom konaní v znení neskorších predpisov z hľadiska</w:t>
      </w:r>
      <w:r>
        <w:rPr>
          <w:rFonts w:eastAsiaTheme="minorHAnsi" w:cstheme="minorHAnsi"/>
          <w:sz w:val="24"/>
          <w:szCs w:val="24"/>
        </w:rPr>
        <w:t xml:space="preserve"> odpadového hospodárstva nemáme </w:t>
      </w:r>
      <w:r w:rsidRPr="00650B5C">
        <w:rPr>
          <w:rFonts w:eastAsiaTheme="minorHAnsi" w:cstheme="minorHAnsi"/>
          <w:sz w:val="24"/>
          <w:szCs w:val="24"/>
        </w:rPr>
        <w:t>pripomienky.</w:t>
      </w:r>
    </w:p>
    <w:p w:rsidR="00650B5C" w:rsidRDefault="00650B5C" w:rsidP="00BB124C">
      <w:pPr>
        <w:spacing w:after="0" w:line="240" w:lineRule="auto"/>
        <w:ind w:firstLine="709"/>
        <w:jc w:val="both"/>
        <w:rPr>
          <w:rFonts w:cstheme="minorHAnsi"/>
          <w:sz w:val="24"/>
          <w:szCs w:val="24"/>
        </w:rPr>
      </w:pPr>
    </w:p>
    <w:p w:rsidR="00715E6E" w:rsidRPr="00ED4A07" w:rsidRDefault="00715E6E" w:rsidP="00BB124C">
      <w:pPr>
        <w:spacing w:after="0" w:line="240" w:lineRule="auto"/>
        <w:ind w:firstLine="709"/>
        <w:jc w:val="both"/>
        <w:rPr>
          <w:rFonts w:cstheme="minorHAnsi"/>
          <w:sz w:val="24"/>
          <w:szCs w:val="24"/>
        </w:rPr>
      </w:pPr>
      <w:r w:rsidRPr="00ED4A07">
        <w:rPr>
          <w:rFonts w:cstheme="minorHAnsi"/>
          <w:sz w:val="24"/>
          <w:szCs w:val="24"/>
        </w:rPr>
        <w:t xml:space="preserve">Inšpekcia podľa § 11 ods. 10 zákona o IPKZ upustila od ústneho pojednávania, nakoľko  ide o konanie o vydanie zmeny povolenia neuvedenej v § 11  odsek 9 zákona o IPKZ a žiaden z účastníkov konania nepožiadal o nariadenie ústneho pojednávania. </w:t>
      </w:r>
    </w:p>
    <w:p w:rsidR="00BB124C" w:rsidRPr="00ED4A07" w:rsidRDefault="00BB124C" w:rsidP="00BB124C">
      <w:pPr>
        <w:spacing w:after="0" w:line="240" w:lineRule="auto"/>
        <w:ind w:firstLine="709"/>
        <w:jc w:val="both"/>
        <w:rPr>
          <w:rFonts w:cstheme="minorHAnsi"/>
          <w:sz w:val="24"/>
          <w:szCs w:val="24"/>
        </w:rPr>
      </w:pPr>
    </w:p>
    <w:p w:rsidR="00715E6E" w:rsidRPr="00ED4A07" w:rsidRDefault="00715E6E" w:rsidP="00D71901">
      <w:pPr>
        <w:spacing w:after="0" w:line="240" w:lineRule="auto"/>
        <w:jc w:val="both"/>
        <w:rPr>
          <w:rFonts w:cstheme="minorHAnsi"/>
          <w:sz w:val="24"/>
          <w:szCs w:val="24"/>
        </w:rPr>
      </w:pPr>
      <w:r w:rsidRPr="00ED4A07">
        <w:rPr>
          <w:rFonts w:cstheme="minorHAnsi"/>
          <w:sz w:val="24"/>
          <w:szCs w:val="24"/>
        </w:rPr>
        <w:t xml:space="preserve">Súčasťou konania bolo: </w:t>
      </w:r>
    </w:p>
    <w:p w:rsidR="00D71901" w:rsidRPr="00ED4A07" w:rsidRDefault="00D71901" w:rsidP="00D71901">
      <w:pPr>
        <w:spacing w:after="0" w:line="240" w:lineRule="auto"/>
        <w:jc w:val="both"/>
        <w:rPr>
          <w:rFonts w:cstheme="minorHAnsi"/>
          <w:sz w:val="24"/>
          <w:szCs w:val="24"/>
        </w:rPr>
      </w:pPr>
      <w:r w:rsidRPr="00ED4A07">
        <w:rPr>
          <w:rFonts w:cstheme="minorHAnsi"/>
          <w:sz w:val="24"/>
          <w:szCs w:val="24"/>
        </w:rPr>
        <w:t>v oblasti odpadov:</w:t>
      </w:r>
    </w:p>
    <w:p w:rsidR="009A2518" w:rsidRDefault="00D71901" w:rsidP="00D71901">
      <w:pPr>
        <w:spacing w:after="0" w:line="240" w:lineRule="auto"/>
        <w:jc w:val="both"/>
        <w:rPr>
          <w:rFonts w:cstheme="minorHAnsi"/>
          <w:sz w:val="24"/>
          <w:szCs w:val="24"/>
        </w:rPr>
      </w:pPr>
      <w:r w:rsidRPr="00ED4A07">
        <w:rPr>
          <w:rFonts w:cstheme="minorHAnsi"/>
          <w:sz w:val="24"/>
          <w:szCs w:val="24"/>
        </w:rPr>
        <w:t>-</w:t>
      </w:r>
      <w:r w:rsidR="009A2518" w:rsidRPr="009A2518">
        <w:rPr>
          <w:rFonts w:cstheme="minorHAnsi"/>
          <w:sz w:val="24"/>
          <w:szCs w:val="24"/>
        </w:rPr>
        <w:t>-</w:t>
      </w:r>
      <w:r w:rsidR="009A2518" w:rsidRPr="009A2518">
        <w:rPr>
          <w:rFonts w:cstheme="minorHAnsi"/>
          <w:sz w:val="24"/>
          <w:szCs w:val="24"/>
        </w:rPr>
        <w:tab/>
        <w:t xml:space="preserve">konanie o zmene  súhlasu na to, že látka Vápenný kal sa považuje za vedľajší produkt výroby, vzniknutý ako vedľajší produkt </w:t>
      </w:r>
      <w:proofErr w:type="spellStart"/>
      <w:r w:rsidR="009A2518" w:rsidRPr="009A2518">
        <w:rPr>
          <w:rFonts w:cstheme="minorHAnsi"/>
          <w:sz w:val="24"/>
          <w:szCs w:val="24"/>
        </w:rPr>
        <w:t>kaustifikácie</w:t>
      </w:r>
      <w:proofErr w:type="spellEnd"/>
      <w:r w:rsidR="009A2518" w:rsidRPr="009A2518">
        <w:rPr>
          <w:rFonts w:cstheme="minorHAnsi"/>
          <w:sz w:val="24"/>
          <w:szCs w:val="24"/>
        </w:rPr>
        <w:t xml:space="preserve">, s názvom „Vápenný kal“, a nie za odpad </w:t>
      </w:r>
      <w:proofErr w:type="spellStart"/>
      <w:r w:rsidR="009A2518" w:rsidRPr="009A2518">
        <w:rPr>
          <w:rFonts w:cstheme="minorHAnsi"/>
          <w:sz w:val="24"/>
          <w:szCs w:val="24"/>
        </w:rPr>
        <w:t>katal</w:t>
      </w:r>
      <w:proofErr w:type="spellEnd"/>
      <w:r w:rsidR="009A2518" w:rsidRPr="009A2518">
        <w:rPr>
          <w:rFonts w:cstheme="minorHAnsi"/>
          <w:sz w:val="24"/>
          <w:szCs w:val="24"/>
        </w:rPr>
        <w:t>. č. 03 03 09 podľa § 3 ods. 3 písm. c) bod 8. zákona o IPKZ, v súlade s § 97 ods.1 písmeno o) zákona o odpadoch – doplnenie účelu použitia</w:t>
      </w:r>
      <w:r w:rsidR="009A2518">
        <w:rPr>
          <w:rFonts w:cstheme="minorHAnsi"/>
          <w:sz w:val="24"/>
          <w:szCs w:val="24"/>
        </w:rPr>
        <w:t>.</w:t>
      </w:r>
    </w:p>
    <w:p w:rsidR="00ED4A07" w:rsidRPr="00ED4A07" w:rsidRDefault="00D71901" w:rsidP="00D71901">
      <w:pPr>
        <w:spacing w:after="0" w:line="240" w:lineRule="auto"/>
        <w:jc w:val="both"/>
        <w:rPr>
          <w:rFonts w:cstheme="minorHAnsi"/>
          <w:sz w:val="24"/>
          <w:szCs w:val="24"/>
        </w:rPr>
      </w:pPr>
      <w:r w:rsidRPr="00ED4A07">
        <w:rPr>
          <w:rFonts w:cstheme="minorHAnsi"/>
          <w:sz w:val="24"/>
          <w:szCs w:val="24"/>
        </w:rPr>
        <w:tab/>
      </w:r>
    </w:p>
    <w:p w:rsidR="00715E6E" w:rsidRPr="00ED4A07" w:rsidRDefault="00715E6E" w:rsidP="00D71901">
      <w:pPr>
        <w:spacing w:after="0" w:line="240" w:lineRule="auto"/>
        <w:jc w:val="both"/>
        <w:rPr>
          <w:rFonts w:cstheme="minorHAnsi"/>
          <w:sz w:val="24"/>
          <w:szCs w:val="24"/>
        </w:rPr>
      </w:pPr>
      <w:r w:rsidRPr="00ED4A07">
        <w:rPr>
          <w:rFonts w:cstheme="minorHAnsi"/>
          <w:sz w:val="24"/>
          <w:szCs w:val="24"/>
        </w:rPr>
        <w:t>Prevádzkovateľ ku žiadosti predložil:</w:t>
      </w:r>
    </w:p>
    <w:p w:rsidR="009A2518" w:rsidRPr="009A2518" w:rsidRDefault="009A2518" w:rsidP="009A2518">
      <w:pPr>
        <w:numPr>
          <w:ilvl w:val="0"/>
          <w:numId w:val="10"/>
        </w:numPr>
        <w:tabs>
          <w:tab w:val="left" w:pos="993"/>
        </w:tabs>
        <w:spacing w:before="120" w:after="0" w:line="240" w:lineRule="auto"/>
        <w:jc w:val="both"/>
        <w:rPr>
          <w:rFonts w:ascii="Calibri" w:hAnsi="Calibri" w:cs="Calibri"/>
          <w:sz w:val="24"/>
          <w:szCs w:val="24"/>
        </w:rPr>
      </w:pPr>
      <w:r w:rsidRPr="009A2518">
        <w:rPr>
          <w:rFonts w:ascii="Calibri" w:hAnsi="Calibri" w:cs="Calibri"/>
          <w:sz w:val="24"/>
          <w:szCs w:val="24"/>
        </w:rPr>
        <w:t xml:space="preserve">Zmluva o odbere odpadov zo dňa 06.03.2025 a návrh dodatku č. 1 k Zmluve o odbere odpadov medzi spoločnosťou MONDI SCP,  </w:t>
      </w:r>
      <w:proofErr w:type="spellStart"/>
      <w:r w:rsidRPr="009A2518">
        <w:rPr>
          <w:rFonts w:ascii="Calibri" w:hAnsi="Calibri" w:cs="Calibri"/>
          <w:sz w:val="24"/>
          <w:szCs w:val="24"/>
        </w:rPr>
        <w:t>a.s</w:t>
      </w:r>
      <w:proofErr w:type="spellEnd"/>
      <w:r w:rsidRPr="009A2518">
        <w:rPr>
          <w:rFonts w:ascii="Calibri" w:hAnsi="Calibri" w:cs="Calibri"/>
          <w:sz w:val="24"/>
          <w:szCs w:val="24"/>
        </w:rPr>
        <w:t xml:space="preserve">. a spoločnosťou CEMMAC, </w:t>
      </w:r>
      <w:proofErr w:type="spellStart"/>
      <w:r w:rsidRPr="009A2518">
        <w:rPr>
          <w:rFonts w:ascii="Calibri" w:hAnsi="Calibri" w:cs="Calibri"/>
          <w:sz w:val="24"/>
          <w:szCs w:val="24"/>
        </w:rPr>
        <w:t>a.s</w:t>
      </w:r>
      <w:proofErr w:type="spellEnd"/>
      <w:r w:rsidRPr="009A2518">
        <w:rPr>
          <w:rFonts w:ascii="Calibri" w:hAnsi="Calibri" w:cs="Calibri"/>
          <w:sz w:val="24"/>
          <w:szCs w:val="24"/>
        </w:rPr>
        <w:t xml:space="preserve">. </w:t>
      </w:r>
    </w:p>
    <w:p w:rsidR="009A2518" w:rsidRPr="009A2518" w:rsidRDefault="009A2518" w:rsidP="009A2518">
      <w:pPr>
        <w:numPr>
          <w:ilvl w:val="0"/>
          <w:numId w:val="10"/>
        </w:numPr>
        <w:tabs>
          <w:tab w:val="left" w:pos="993"/>
        </w:tabs>
        <w:spacing w:before="120" w:after="0" w:line="240" w:lineRule="auto"/>
        <w:jc w:val="both"/>
        <w:rPr>
          <w:rFonts w:ascii="Calibri" w:hAnsi="Calibri" w:cs="Calibri"/>
          <w:sz w:val="24"/>
          <w:szCs w:val="24"/>
        </w:rPr>
      </w:pPr>
      <w:r w:rsidRPr="009A2518">
        <w:rPr>
          <w:rFonts w:ascii="Calibri" w:hAnsi="Calibri" w:cs="Calibri"/>
          <w:sz w:val="24"/>
          <w:szCs w:val="24"/>
        </w:rPr>
        <w:t>Certifikát výrobku č. 00028/TSUS/B/2025 – Vápenný kal</w:t>
      </w:r>
      <w:r>
        <w:rPr>
          <w:rFonts w:ascii="Calibri" w:hAnsi="Calibri" w:cs="Calibri"/>
          <w:sz w:val="24"/>
          <w:szCs w:val="24"/>
        </w:rPr>
        <w:t xml:space="preserve"> (Účel a podmienky použitia výrobku: Vápenný kal sa používa ako vstupná surovina pri výrobe cementu) </w:t>
      </w:r>
    </w:p>
    <w:p w:rsidR="009A2518" w:rsidRPr="009A2518" w:rsidRDefault="009A2518" w:rsidP="009A2518">
      <w:pPr>
        <w:numPr>
          <w:ilvl w:val="0"/>
          <w:numId w:val="10"/>
        </w:numPr>
        <w:tabs>
          <w:tab w:val="left" w:pos="993"/>
        </w:tabs>
        <w:spacing w:before="120" w:after="0" w:line="240" w:lineRule="auto"/>
        <w:jc w:val="both"/>
        <w:rPr>
          <w:rFonts w:ascii="Calibri" w:hAnsi="Calibri" w:cs="Calibri"/>
          <w:sz w:val="24"/>
          <w:szCs w:val="24"/>
        </w:rPr>
      </w:pPr>
      <w:r w:rsidRPr="009A2518">
        <w:rPr>
          <w:rFonts w:ascii="Calibri" w:hAnsi="Calibri" w:cs="Calibri"/>
          <w:sz w:val="24"/>
          <w:szCs w:val="24"/>
        </w:rPr>
        <w:t>Správa o certifikácii výrobku č. 00028/TSUS/B/2025 – Vápenný kal</w:t>
      </w:r>
    </w:p>
    <w:p w:rsidR="00ED4A07" w:rsidRPr="00ED4A07" w:rsidRDefault="00D71901" w:rsidP="00ED4A07">
      <w:pPr>
        <w:spacing w:after="0" w:line="240" w:lineRule="auto"/>
        <w:jc w:val="both"/>
        <w:rPr>
          <w:rFonts w:cstheme="minorHAnsi"/>
          <w:sz w:val="24"/>
          <w:szCs w:val="24"/>
        </w:rPr>
      </w:pPr>
      <w:r w:rsidRPr="00ED4A07">
        <w:rPr>
          <w:rFonts w:cstheme="minorHAnsi"/>
          <w:sz w:val="24"/>
          <w:szCs w:val="24"/>
        </w:rPr>
        <w:tab/>
      </w:r>
    </w:p>
    <w:p w:rsidR="00715E6E" w:rsidRPr="00ED4A07" w:rsidRDefault="00715E6E" w:rsidP="00ED4A07">
      <w:pPr>
        <w:spacing w:after="0" w:line="240" w:lineRule="auto"/>
        <w:jc w:val="both"/>
        <w:rPr>
          <w:rFonts w:cstheme="minorHAnsi"/>
          <w:sz w:val="24"/>
          <w:szCs w:val="24"/>
        </w:rPr>
      </w:pPr>
      <w:r w:rsidRPr="00ED4A07">
        <w:rPr>
          <w:rFonts w:cstheme="minorHAnsi"/>
          <w:sz w:val="24"/>
          <w:szCs w:val="24"/>
        </w:rPr>
        <w:t>Samotný hlavný výrobný proces nebol upravovaný kvôli výrobe vedľajšieho produktu.</w:t>
      </w:r>
    </w:p>
    <w:p w:rsidR="00ED4A07" w:rsidRPr="00ED4A07" w:rsidRDefault="00ED4A07" w:rsidP="00D71901">
      <w:pPr>
        <w:spacing w:line="240" w:lineRule="auto"/>
        <w:ind w:firstLine="708"/>
        <w:jc w:val="both"/>
        <w:rPr>
          <w:rFonts w:cstheme="minorHAnsi"/>
          <w:bCs/>
          <w:iCs/>
          <w:sz w:val="24"/>
          <w:szCs w:val="24"/>
        </w:rPr>
      </w:pPr>
    </w:p>
    <w:p w:rsidR="00715E6E" w:rsidRPr="00ED4A07" w:rsidRDefault="00715E6E" w:rsidP="00D71901">
      <w:pPr>
        <w:spacing w:line="240" w:lineRule="auto"/>
        <w:ind w:firstLine="708"/>
        <w:jc w:val="both"/>
        <w:rPr>
          <w:rFonts w:cstheme="minorHAnsi"/>
          <w:bCs/>
          <w:iCs/>
          <w:sz w:val="24"/>
          <w:szCs w:val="24"/>
        </w:rPr>
      </w:pPr>
      <w:r w:rsidRPr="00ED4A07">
        <w:rPr>
          <w:rFonts w:cstheme="minorHAnsi"/>
          <w:bCs/>
          <w:iCs/>
          <w:sz w:val="24"/>
          <w:szCs w:val="24"/>
        </w:rPr>
        <w:t>Inšpekcia na základe zhodnotenia predloženej žiadosti</w:t>
      </w:r>
      <w:r w:rsidR="00E2112C">
        <w:rPr>
          <w:rFonts w:cstheme="minorHAnsi"/>
          <w:bCs/>
          <w:iCs/>
          <w:sz w:val="24"/>
          <w:szCs w:val="24"/>
        </w:rPr>
        <w:t>, vyjadrenia dotknutého orgánu a vykonaného konania</w:t>
      </w:r>
      <w:r w:rsidRPr="00ED4A07">
        <w:rPr>
          <w:rFonts w:cstheme="minorHAnsi"/>
          <w:bCs/>
          <w:iCs/>
          <w:sz w:val="24"/>
          <w:szCs w:val="24"/>
        </w:rPr>
        <w:t xml:space="preserve"> zistila, že sú splnené podmienky podľa zákona o IPKZ, zákona o odpadoch a podľa zákona o správnom konaní, ktoré boli súčasťou integrovaného povoľovania a preto rozhodla tak, ako sa uvádza vo výrokovej časti tohto rozhodnutia. </w:t>
      </w:r>
    </w:p>
    <w:p w:rsidR="00ED4A07" w:rsidRPr="00ED4A07" w:rsidRDefault="00ED4A07" w:rsidP="00D71901">
      <w:pPr>
        <w:spacing w:line="240" w:lineRule="auto"/>
        <w:ind w:firstLine="708"/>
        <w:jc w:val="both"/>
        <w:rPr>
          <w:rFonts w:cstheme="minorHAnsi"/>
          <w:bCs/>
          <w:iCs/>
          <w:sz w:val="24"/>
          <w:szCs w:val="24"/>
        </w:rPr>
      </w:pPr>
    </w:p>
    <w:p w:rsidR="00715E6E" w:rsidRPr="00ED4A07" w:rsidRDefault="00715E6E" w:rsidP="00BB124C">
      <w:pPr>
        <w:spacing w:line="240" w:lineRule="auto"/>
        <w:jc w:val="center"/>
        <w:rPr>
          <w:rFonts w:cstheme="minorHAnsi"/>
          <w:b/>
          <w:sz w:val="28"/>
          <w:szCs w:val="28"/>
        </w:rPr>
      </w:pPr>
      <w:r w:rsidRPr="00ED4A07">
        <w:rPr>
          <w:rFonts w:cstheme="minorHAnsi"/>
          <w:b/>
          <w:sz w:val="28"/>
          <w:szCs w:val="28"/>
        </w:rPr>
        <w:t>P o u č e n i e:</w:t>
      </w:r>
    </w:p>
    <w:p w:rsidR="00715E6E" w:rsidRPr="00ED4A07" w:rsidRDefault="00715E6E" w:rsidP="00BB124C">
      <w:pPr>
        <w:spacing w:line="240" w:lineRule="auto"/>
        <w:jc w:val="both"/>
        <w:rPr>
          <w:rFonts w:cstheme="minorHAnsi"/>
          <w:sz w:val="24"/>
          <w:szCs w:val="24"/>
        </w:rPr>
      </w:pPr>
      <w:r w:rsidRPr="00ED4A07">
        <w:rPr>
          <w:rFonts w:cstheme="minorHAnsi"/>
          <w:sz w:val="24"/>
          <w:szCs w:val="24"/>
        </w:rPr>
        <w:t>Proti tomuto rozhodnutiu podľa § 53 a § 54 zákona č. 71/1967 Zb. o správnom konaní v znení neskorších predpisov možno podať na Slovenskú inšpekciu životného prostredia, Inšpektorát životného prostredia Žilina, odbor integrovaného povoľovania a kontroly odvolanie do 15 dní odo dňa doručenia písomného vyhotovenia rozhodnutia účastníkovi konania. Ak toto rozhodnutie po vyčerpaní prípustných riadnych opravných prostriedkov nadobudne právoplatnosť, jeho zákonnosť môže byť preskúmaná súdom.</w:t>
      </w:r>
    </w:p>
    <w:p w:rsidR="00715E6E" w:rsidRPr="00ED4A07" w:rsidRDefault="00715E6E" w:rsidP="00BB124C">
      <w:pPr>
        <w:spacing w:line="240" w:lineRule="auto"/>
        <w:jc w:val="both"/>
        <w:rPr>
          <w:rFonts w:cstheme="minorHAnsi"/>
          <w:sz w:val="24"/>
          <w:szCs w:val="24"/>
        </w:rPr>
      </w:pPr>
    </w:p>
    <w:p w:rsidR="00715E6E" w:rsidRPr="00ED4A07" w:rsidRDefault="00715E6E" w:rsidP="00BB124C">
      <w:pPr>
        <w:spacing w:line="240" w:lineRule="auto"/>
        <w:jc w:val="both"/>
        <w:rPr>
          <w:rFonts w:cstheme="minorHAnsi"/>
          <w:sz w:val="24"/>
          <w:szCs w:val="24"/>
        </w:rPr>
      </w:pPr>
    </w:p>
    <w:p w:rsidR="00715E6E" w:rsidRPr="00ED4A07" w:rsidRDefault="00715E6E" w:rsidP="00BB124C">
      <w:pPr>
        <w:spacing w:after="0" w:line="240" w:lineRule="auto"/>
        <w:jc w:val="right"/>
        <w:rPr>
          <w:rFonts w:cstheme="minorHAnsi"/>
          <w:sz w:val="24"/>
          <w:szCs w:val="24"/>
        </w:rPr>
      </w:pPr>
      <w:r w:rsidRPr="00ED4A07">
        <w:rPr>
          <w:rFonts w:cstheme="minorHAnsi"/>
          <w:bCs/>
          <w:sz w:val="24"/>
          <w:szCs w:val="24"/>
        </w:rPr>
        <w:t>Ing. Mariana Martinková</w:t>
      </w:r>
    </w:p>
    <w:p w:rsidR="00715E6E" w:rsidRPr="00ED4A07" w:rsidRDefault="00BB124C" w:rsidP="00BB124C">
      <w:pPr>
        <w:spacing w:after="0" w:line="240" w:lineRule="auto"/>
        <w:jc w:val="center"/>
        <w:rPr>
          <w:rFonts w:cstheme="minorHAnsi"/>
          <w:bCs/>
          <w:sz w:val="24"/>
          <w:szCs w:val="24"/>
        </w:rPr>
      </w:pPr>
      <w:r w:rsidRPr="00ED4A07">
        <w:rPr>
          <w:rFonts w:cstheme="minorHAnsi"/>
          <w:bCs/>
          <w:sz w:val="24"/>
          <w:szCs w:val="24"/>
        </w:rPr>
        <w:t xml:space="preserve">                                                                                                                      </w:t>
      </w:r>
      <w:r w:rsidR="00715E6E" w:rsidRPr="00ED4A07">
        <w:rPr>
          <w:rFonts w:cstheme="minorHAnsi"/>
          <w:bCs/>
          <w:sz w:val="24"/>
          <w:szCs w:val="24"/>
        </w:rPr>
        <w:t xml:space="preserve">riaditeľka </w:t>
      </w:r>
    </w:p>
    <w:p w:rsidR="00E2112C" w:rsidRDefault="00E2112C" w:rsidP="00BB124C">
      <w:pPr>
        <w:spacing w:after="0" w:line="240" w:lineRule="auto"/>
        <w:jc w:val="both"/>
        <w:rPr>
          <w:rFonts w:cstheme="minorHAnsi"/>
          <w:sz w:val="24"/>
          <w:szCs w:val="24"/>
          <w:u w:val="single"/>
        </w:rPr>
      </w:pPr>
    </w:p>
    <w:p w:rsidR="00E2112C" w:rsidRDefault="00E2112C" w:rsidP="00BB124C">
      <w:pPr>
        <w:spacing w:after="0" w:line="240" w:lineRule="auto"/>
        <w:jc w:val="both"/>
        <w:rPr>
          <w:rFonts w:cstheme="minorHAnsi"/>
          <w:sz w:val="24"/>
          <w:szCs w:val="24"/>
          <w:u w:val="single"/>
        </w:rPr>
      </w:pPr>
    </w:p>
    <w:p w:rsidR="00E2112C" w:rsidRDefault="00E2112C" w:rsidP="00BB124C">
      <w:pPr>
        <w:spacing w:after="0" w:line="240" w:lineRule="auto"/>
        <w:jc w:val="both"/>
        <w:rPr>
          <w:rFonts w:cstheme="minorHAnsi"/>
          <w:sz w:val="24"/>
          <w:szCs w:val="24"/>
          <w:u w:val="single"/>
        </w:rPr>
      </w:pPr>
    </w:p>
    <w:p w:rsidR="00715E6E" w:rsidRPr="00ED4A07" w:rsidRDefault="00715E6E" w:rsidP="00BB124C">
      <w:pPr>
        <w:spacing w:after="0" w:line="240" w:lineRule="auto"/>
        <w:jc w:val="both"/>
        <w:rPr>
          <w:rFonts w:cstheme="minorHAnsi"/>
          <w:sz w:val="24"/>
          <w:szCs w:val="24"/>
          <w:u w:val="single"/>
        </w:rPr>
      </w:pPr>
      <w:r w:rsidRPr="00ED4A07">
        <w:rPr>
          <w:rFonts w:cstheme="minorHAnsi"/>
          <w:sz w:val="24"/>
          <w:szCs w:val="24"/>
          <w:u w:val="single"/>
        </w:rPr>
        <w:t>Doručuje sa:</w:t>
      </w:r>
    </w:p>
    <w:p w:rsidR="00D71901" w:rsidRPr="00ED4A07" w:rsidRDefault="00D71901" w:rsidP="00D71901">
      <w:pPr>
        <w:numPr>
          <w:ilvl w:val="0"/>
          <w:numId w:val="16"/>
        </w:numPr>
        <w:spacing w:after="0" w:line="240" w:lineRule="auto"/>
        <w:jc w:val="both"/>
        <w:rPr>
          <w:rFonts w:eastAsia="Times New Roman" w:cstheme="minorHAnsi"/>
          <w:sz w:val="24"/>
          <w:szCs w:val="24"/>
        </w:rPr>
      </w:pPr>
      <w:r w:rsidRPr="00ED4A07">
        <w:rPr>
          <w:rFonts w:cstheme="minorHAnsi"/>
          <w:sz w:val="24"/>
          <w:szCs w:val="24"/>
        </w:rPr>
        <w:t xml:space="preserve">Mondi SCP, </w:t>
      </w:r>
      <w:proofErr w:type="spellStart"/>
      <w:r w:rsidRPr="00ED4A07">
        <w:rPr>
          <w:rFonts w:cstheme="minorHAnsi"/>
          <w:sz w:val="24"/>
          <w:szCs w:val="24"/>
        </w:rPr>
        <w:t>a.s</w:t>
      </w:r>
      <w:proofErr w:type="spellEnd"/>
      <w:r w:rsidRPr="00ED4A07">
        <w:rPr>
          <w:rFonts w:cstheme="minorHAnsi"/>
          <w:sz w:val="24"/>
          <w:szCs w:val="24"/>
        </w:rPr>
        <w:t>.,  Tatranská cesta 3, 034 17 Ružomberok</w:t>
      </w:r>
    </w:p>
    <w:p w:rsidR="00D71901" w:rsidRPr="00ED4A07" w:rsidRDefault="00D71901" w:rsidP="00D71901">
      <w:pPr>
        <w:numPr>
          <w:ilvl w:val="0"/>
          <w:numId w:val="16"/>
        </w:numPr>
        <w:tabs>
          <w:tab w:val="num" w:pos="5404"/>
        </w:tabs>
        <w:spacing w:after="0" w:line="240" w:lineRule="auto"/>
        <w:jc w:val="both"/>
        <w:rPr>
          <w:rFonts w:cstheme="minorHAnsi"/>
          <w:sz w:val="24"/>
          <w:szCs w:val="24"/>
        </w:rPr>
      </w:pPr>
      <w:r w:rsidRPr="00ED4A07">
        <w:rPr>
          <w:rFonts w:cstheme="minorHAnsi"/>
          <w:sz w:val="24"/>
          <w:szCs w:val="24"/>
        </w:rPr>
        <w:t>Mesto Ružomberok, Nám. A. Hlinku č.1/27, 034 16 Ružomberok</w:t>
      </w:r>
    </w:p>
    <w:p w:rsidR="00D71901" w:rsidRPr="00ED4A07" w:rsidRDefault="00D71901" w:rsidP="00D71901">
      <w:pPr>
        <w:spacing w:after="0" w:line="240" w:lineRule="auto"/>
        <w:ind w:left="360"/>
        <w:jc w:val="both"/>
        <w:rPr>
          <w:rFonts w:cstheme="minorHAnsi"/>
          <w:sz w:val="24"/>
          <w:szCs w:val="24"/>
        </w:rPr>
      </w:pPr>
    </w:p>
    <w:p w:rsidR="00D71901" w:rsidRPr="00ED4A07" w:rsidRDefault="00D71901" w:rsidP="00D71901">
      <w:pPr>
        <w:spacing w:after="0" w:line="240" w:lineRule="auto"/>
        <w:jc w:val="both"/>
        <w:rPr>
          <w:rFonts w:cstheme="minorHAnsi"/>
          <w:sz w:val="24"/>
          <w:szCs w:val="24"/>
          <w:u w:val="single"/>
        </w:rPr>
      </w:pPr>
      <w:r w:rsidRPr="00ED4A07">
        <w:rPr>
          <w:rFonts w:cstheme="minorHAnsi"/>
          <w:iCs/>
          <w:sz w:val="24"/>
          <w:szCs w:val="24"/>
          <w:u w:val="single"/>
        </w:rPr>
        <w:t>Na vedomie po nadobudnutí právoplatnosti zmeny integrovaného povolenia:</w:t>
      </w:r>
    </w:p>
    <w:p w:rsidR="00D71901" w:rsidRPr="00ED4A07" w:rsidRDefault="00D71901" w:rsidP="00ED4A07">
      <w:pPr>
        <w:pStyle w:val="Odsekzoznamu"/>
        <w:numPr>
          <w:ilvl w:val="0"/>
          <w:numId w:val="16"/>
        </w:numPr>
        <w:spacing w:after="0" w:line="240" w:lineRule="auto"/>
        <w:jc w:val="both"/>
        <w:rPr>
          <w:rFonts w:cstheme="minorHAnsi"/>
          <w:sz w:val="24"/>
          <w:szCs w:val="24"/>
        </w:rPr>
      </w:pPr>
      <w:r w:rsidRPr="00ED4A07">
        <w:rPr>
          <w:rFonts w:cstheme="minorHAnsi"/>
          <w:iCs/>
          <w:sz w:val="24"/>
          <w:szCs w:val="24"/>
        </w:rPr>
        <w:t xml:space="preserve">Okresný úrad  Ružomberok, Odbor starostlivosti o životné prostredie, Nám. A. Hlinku 74, 034 01 Ružomberok </w:t>
      </w:r>
    </w:p>
    <w:p w:rsidR="00144069" w:rsidRPr="00ED4A07" w:rsidRDefault="00144069" w:rsidP="00BB124C">
      <w:pPr>
        <w:spacing w:line="240" w:lineRule="auto"/>
        <w:jc w:val="both"/>
        <w:rPr>
          <w:rFonts w:cstheme="minorHAnsi"/>
          <w:sz w:val="24"/>
          <w:szCs w:val="24"/>
        </w:rPr>
      </w:pPr>
    </w:p>
    <w:p w:rsidR="00144069" w:rsidRPr="00ED4A07" w:rsidRDefault="00144069" w:rsidP="00BB124C">
      <w:pPr>
        <w:spacing w:line="240" w:lineRule="auto"/>
        <w:jc w:val="both"/>
        <w:rPr>
          <w:rFonts w:cstheme="minorHAnsi"/>
          <w:sz w:val="24"/>
          <w:szCs w:val="24"/>
        </w:rPr>
      </w:pPr>
    </w:p>
    <w:p w:rsidR="00144069" w:rsidRPr="00ED4A07" w:rsidRDefault="00144069" w:rsidP="00BB124C">
      <w:pPr>
        <w:spacing w:line="240" w:lineRule="auto"/>
        <w:jc w:val="both"/>
        <w:rPr>
          <w:rFonts w:cstheme="minorHAnsi"/>
          <w:sz w:val="24"/>
          <w:szCs w:val="24"/>
        </w:rPr>
      </w:pPr>
    </w:p>
    <w:p w:rsidR="00144069" w:rsidRPr="00ED4A07" w:rsidRDefault="00144069" w:rsidP="00BB124C">
      <w:pPr>
        <w:spacing w:line="240" w:lineRule="auto"/>
        <w:jc w:val="both"/>
        <w:rPr>
          <w:rFonts w:cstheme="minorHAnsi"/>
          <w:sz w:val="24"/>
          <w:szCs w:val="24"/>
        </w:rPr>
      </w:pPr>
    </w:p>
    <w:p w:rsidR="00144069" w:rsidRPr="00ED4A07" w:rsidRDefault="00144069" w:rsidP="00BB124C">
      <w:pPr>
        <w:spacing w:line="240" w:lineRule="auto"/>
        <w:jc w:val="both"/>
        <w:rPr>
          <w:rFonts w:cstheme="minorHAnsi"/>
          <w:sz w:val="24"/>
          <w:szCs w:val="24"/>
        </w:rPr>
      </w:pPr>
    </w:p>
    <w:sectPr w:rsidR="00144069" w:rsidRPr="00ED4A07" w:rsidSect="00144069">
      <w:head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338" w:rsidRDefault="00F57338" w:rsidP="00043DFF">
      <w:pPr>
        <w:spacing w:after="0" w:line="240" w:lineRule="auto"/>
      </w:pPr>
      <w:r>
        <w:separator/>
      </w:r>
    </w:p>
  </w:endnote>
  <w:endnote w:type="continuationSeparator" w:id="0">
    <w:p w:rsidR="00F57338" w:rsidRDefault="00F57338" w:rsidP="0004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vinion">
    <w:panose1 w:val="00000000000000000000"/>
    <w:charset w:val="02"/>
    <w:family w:val="swiss"/>
    <w:notTrueType/>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69" w:rsidRPr="005F528D" w:rsidRDefault="00144069" w:rsidP="00144069">
    <w:pPr>
      <w:pStyle w:val="Pta"/>
      <w:jc w:val="right"/>
      <w:rPr>
        <w:rFonts w:cstheme="minorHAnsi"/>
        <w:b/>
        <w:sz w:val="12"/>
        <w:szCs w:val="12"/>
      </w:rPr>
    </w:pPr>
    <w:r>
      <w:tab/>
    </w:r>
    <w:r w:rsidRPr="005F528D">
      <w:rPr>
        <w:rFonts w:cstheme="minorHAnsi"/>
        <w:noProof/>
        <w:sz w:val="12"/>
        <w:szCs w:val="12"/>
        <w:lang w:eastAsia="sk-SK"/>
      </w:rPr>
      <w:drawing>
        <wp:anchor distT="0" distB="0" distL="114300" distR="114300" simplePos="0" relativeHeight="251671552" behindDoc="0" locked="0" layoutInCell="1" allowOverlap="1" wp14:anchorId="2DD35AD6" wp14:editId="20509A70">
          <wp:simplePos x="0" y="0"/>
          <wp:positionH relativeFrom="column">
            <wp:posOffset>5901761</wp:posOffset>
          </wp:positionH>
          <wp:positionV relativeFrom="paragraph">
            <wp:posOffset>-82762</wp:posOffset>
          </wp:positionV>
          <wp:extent cx="86642" cy="842998"/>
          <wp:effectExtent l="0" t="0" r="8890" b="0"/>
          <wp:wrapSquare wrapText="bothSides"/>
          <wp:docPr id="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čiara.png"/>
                  <pic:cNvPicPr/>
                </pic:nvPicPr>
                <pic:blipFill rotWithShape="1">
                  <a:blip r:embed="rId1" cstate="print">
                    <a:extLst>
                      <a:ext uri="{28A0092B-C50C-407E-A947-70E740481C1C}">
                        <a14:useLocalDpi xmlns:a14="http://schemas.microsoft.com/office/drawing/2010/main" val="0"/>
                      </a:ext>
                    </a:extLst>
                  </a:blip>
                  <a:srcRect l="20672" t="36541"/>
                  <a:stretch/>
                </pic:blipFill>
                <pic:spPr bwMode="auto">
                  <a:xfrm>
                    <a:off x="0" y="0"/>
                    <a:ext cx="86642" cy="84299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F528D">
      <w:rPr>
        <w:rFonts w:cstheme="minorHAnsi"/>
        <w:b/>
        <w:sz w:val="12"/>
        <w:szCs w:val="12"/>
      </w:rPr>
      <w:t>Slovenská inšpekcia životného prostredia | Legionárska 5 | 012 05 Žilina | Slovenská republika</w:t>
    </w:r>
  </w:p>
  <w:p w:rsidR="00144069" w:rsidRPr="00043DFF" w:rsidRDefault="00144069" w:rsidP="00144069">
    <w:pPr>
      <w:pStyle w:val="Pta"/>
      <w:jc w:val="right"/>
      <w:rPr>
        <w:rFonts w:cstheme="minorHAnsi"/>
        <w:sz w:val="12"/>
        <w:szCs w:val="12"/>
      </w:rPr>
    </w:pPr>
    <w:r w:rsidRPr="005F528D">
      <w:rPr>
        <w:rFonts w:cstheme="minorHAnsi"/>
        <w:sz w:val="12"/>
        <w:szCs w:val="12"/>
      </w:rPr>
      <w:t>tel.: +421 041 50751</w:t>
    </w:r>
    <w:r w:rsidR="00494221">
      <w:rPr>
        <w:rFonts w:cstheme="minorHAnsi"/>
        <w:sz w:val="12"/>
        <w:szCs w:val="12"/>
      </w:rPr>
      <w:t>22</w:t>
    </w:r>
    <w:r w:rsidRPr="005F528D">
      <w:rPr>
        <w:rFonts w:cstheme="minorHAnsi"/>
        <w:sz w:val="12"/>
        <w:szCs w:val="12"/>
      </w:rPr>
      <w:t>| e-mail: jaroslava.zeriavova@sizp.sk | www.sizp.sk | IČO: 00156906</w:t>
    </w:r>
  </w:p>
  <w:p w:rsidR="00144069" w:rsidRDefault="00144069" w:rsidP="00144069">
    <w:pPr>
      <w:pStyle w:val="Pta"/>
      <w:tabs>
        <w:tab w:val="clear" w:pos="4536"/>
        <w:tab w:val="clear" w:pos="9072"/>
        <w:tab w:val="left" w:pos="688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338" w:rsidRDefault="00F57338" w:rsidP="00043DFF">
      <w:pPr>
        <w:spacing w:after="0" w:line="240" w:lineRule="auto"/>
      </w:pPr>
      <w:r>
        <w:separator/>
      </w:r>
    </w:p>
  </w:footnote>
  <w:footnote w:type="continuationSeparator" w:id="0">
    <w:p w:rsidR="00F57338" w:rsidRDefault="00F57338" w:rsidP="00043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29" w:rsidRDefault="00AA0D29" w:rsidP="00494221">
    <w:pPr>
      <w:pStyle w:val="Hlavika"/>
      <w:jc w:val="right"/>
    </w:pPr>
    <w:r>
      <w:rPr>
        <w:i/>
        <w:sz w:val="20"/>
        <w:szCs w:val="20"/>
      </w:rPr>
      <w:t xml:space="preserve">Strana </w:t>
    </w:r>
    <w:r>
      <w:rPr>
        <w:i/>
        <w:sz w:val="20"/>
        <w:szCs w:val="20"/>
      </w:rPr>
      <w:fldChar w:fldCharType="begin"/>
    </w:r>
    <w:r>
      <w:rPr>
        <w:i/>
        <w:sz w:val="20"/>
        <w:szCs w:val="20"/>
      </w:rPr>
      <w:instrText>PAGE   \* MERGEFORMAT</w:instrText>
    </w:r>
    <w:r>
      <w:rPr>
        <w:i/>
        <w:sz w:val="20"/>
        <w:szCs w:val="20"/>
      </w:rPr>
      <w:fldChar w:fldCharType="separate"/>
    </w:r>
    <w:r w:rsidR="00494221">
      <w:rPr>
        <w:i/>
        <w:noProof/>
        <w:sz w:val="20"/>
        <w:szCs w:val="20"/>
      </w:rPr>
      <w:t>7</w:t>
    </w:r>
    <w:r>
      <w:rPr>
        <w:i/>
        <w:sz w:val="20"/>
        <w:szCs w:val="20"/>
      </w:rPr>
      <w:fldChar w:fldCharType="end"/>
    </w:r>
    <w:r>
      <w:rPr>
        <w:i/>
        <w:sz w:val="20"/>
        <w:szCs w:val="20"/>
      </w:rPr>
      <w:t xml:space="preserve"> rozhodnutia č</w:t>
    </w:r>
    <w:r w:rsidR="00494221">
      <w:rPr>
        <w:i/>
        <w:sz w:val="20"/>
        <w:szCs w:val="20"/>
      </w:rPr>
      <w:t xml:space="preserve">. </w:t>
    </w:r>
    <w:r w:rsidR="00494221" w:rsidRPr="00494221">
      <w:rPr>
        <w:i/>
        <w:sz w:val="20"/>
        <w:szCs w:val="20"/>
      </w:rPr>
      <w:t>12648/77/2025-8381/2026/770620404/Z101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C25" w:rsidRPr="00836C25" w:rsidRDefault="00144069" w:rsidP="00836C25">
    <w:pPr>
      <w:pStyle w:val="Hlavika"/>
      <w:tabs>
        <w:tab w:val="clear" w:pos="4536"/>
        <w:tab w:val="clear" w:pos="9072"/>
        <w:tab w:val="left" w:pos="3465"/>
      </w:tabs>
      <w:jc w:val="right"/>
      <w:rPr>
        <w:caps/>
        <w:sz w:val="16"/>
        <w:szCs w:val="16"/>
      </w:rPr>
    </w:pPr>
    <w:r>
      <w:rPr>
        <w:noProof/>
        <w:lang w:eastAsia="sk-SK"/>
      </w:rPr>
      <w:drawing>
        <wp:anchor distT="0" distB="0" distL="114300" distR="114300" simplePos="0" relativeHeight="251668480" behindDoc="1" locked="0" layoutInCell="1" allowOverlap="1" wp14:anchorId="416B4DD9" wp14:editId="4C9658CB">
          <wp:simplePos x="0" y="0"/>
          <wp:positionH relativeFrom="margin">
            <wp:align>center</wp:align>
          </wp:positionH>
          <wp:positionV relativeFrom="paragraph">
            <wp:posOffset>2902416</wp:posOffset>
          </wp:positionV>
          <wp:extent cx="976489" cy="1270000"/>
          <wp:effectExtent l="0" t="0" r="0" b="6350"/>
          <wp:wrapNone/>
          <wp:docPr id="2"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rb.png"/>
                  <pic:cNvPicPr/>
                </pic:nvPicPr>
                <pic:blipFill rotWithShape="1">
                  <a:blip r:embed="rId1" cstate="print">
                    <a:extLst>
                      <a:ext uri="{28A0092B-C50C-407E-A947-70E740481C1C}">
                        <a14:useLocalDpi xmlns:a14="http://schemas.microsoft.com/office/drawing/2010/main" val="0"/>
                      </a:ext>
                    </a:extLst>
                  </a:blip>
                  <a:srcRect r="18463" b="24642"/>
                  <a:stretch/>
                </pic:blipFill>
                <pic:spPr bwMode="auto">
                  <a:xfrm>
                    <a:off x="0" y="0"/>
                    <a:ext cx="976489" cy="127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67456" behindDoc="1" locked="0" layoutInCell="1" allowOverlap="1" wp14:anchorId="3ED95137" wp14:editId="320D9348">
          <wp:simplePos x="0" y="0"/>
          <wp:positionH relativeFrom="column">
            <wp:posOffset>-508709</wp:posOffset>
          </wp:positionH>
          <wp:positionV relativeFrom="paragraph">
            <wp:posOffset>-635659</wp:posOffset>
          </wp:positionV>
          <wp:extent cx="1122045" cy="10897235"/>
          <wp:effectExtent l="0" t="0" r="1905" b="0"/>
          <wp:wrapNone/>
          <wp:docPr id="3"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dlhá čiar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22045" cy="10897235"/>
                  </a:xfrm>
                  <a:prstGeom prst="rect">
                    <a:avLst/>
                  </a:prstGeom>
                </pic:spPr>
              </pic:pic>
            </a:graphicData>
          </a:graphic>
          <wp14:sizeRelH relativeFrom="margin">
            <wp14:pctWidth>0</wp14:pctWidth>
          </wp14:sizeRelH>
          <wp14:sizeRelV relativeFrom="margin">
            <wp14:pctHeight>0</wp14:pctHeight>
          </wp14:sizeRelV>
        </wp:anchor>
      </w:drawing>
    </w:r>
    <w:r w:rsidR="00836C25">
      <w:tab/>
    </w:r>
    <w:r w:rsidR="00836C25" w:rsidRPr="00836C25">
      <w:rPr>
        <w:caps/>
        <w:sz w:val="16"/>
        <w:szCs w:val="16"/>
      </w:rPr>
      <w:t>Inšpektorát životného prostredia</w:t>
    </w:r>
  </w:p>
  <w:p w:rsidR="00144069" w:rsidRPr="00836C25" w:rsidRDefault="00836C25" w:rsidP="00836C25">
    <w:pPr>
      <w:pStyle w:val="Hlavika"/>
      <w:tabs>
        <w:tab w:val="clear" w:pos="4536"/>
        <w:tab w:val="clear" w:pos="9072"/>
        <w:tab w:val="left" w:pos="3465"/>
      </w:tabs>
      <w:jc w:val="right"/>
      <w:rPr>
        <w:sz w:val="16"/>
        <w:szCs w:val="16"/>
      </w:rPr>
    </w:pPr>
    <w:r w:rsidRPr="00836C25">
      <w:rPr>
        <w:caps/>
        <w:sz w:val="16"/>
        <w:szCs w:val="16"/>
      </w:rPr>
      <w:t xml:space="preserve"> Žilina</w:t>
    </w:r>
  </w:p>
  <w:p w:rsidR="00144069" w:rsidRPr="00836C25" w:rsidRDefault="00836C25">
    <w:pPr>
      <w:pStyle w:val="Hlavika"/>
      <w:rPr>
        <w:sz w:val="16"/>
        <w:szCs w:val="16"/>
      </w:rPr>
    </w:pPr>
    <w:r>
      <w:rPr>
        <w:noProof/>
        <w:lang w:eastAsia="sk-SK"/>
      </w:rPr>
      <w:drawing>
        <wp:anchor distT="0" distB="0" distL="114300" distR="114300" simplePos="0" relativeHeight="251669504" behindDoc="1" locked="0" layoutInCell="1" allowOverlap="1" wp14:anchorId="2E8CB235" wp14:editId="669D73AB">
          <wp:simplePos x="0" y="0"/>
          <wp:positionH relativeFrom="column">
            <wp:posOffset>2119570</wp:posOffset>
          </wp:positionH>
          <wp:positionV relativeFrom="paragraph">
            <wp:posOffset>5080</wp:posOffset>
          </wp:positionV>
          <wp:extent cx="3686683" cy="49078"/>
          <wp:effectExtent l="0" t="0" r="0" b="8255"/>
          <wp:wrapNone/>
          <wp:docPr id="1" name="Picture 2984"/>
          <wp:cNvGraphicFramePr/>
          <a:graphic xmlns:a="http://schemas.openxmlformats.org/drawingml/2006/main">
            <a:graphicData uri="http://schemas.openxmlformats.org/drawingml/2006/picture">
              <pic:pic xmlns:pic="http://schemas.openxmlformats.org/drawingml/2006/picture">
                <pic:nvPicPr>
                  <pic:cNvPr id="2984" name="Picture 2984"/>
                  <pic:cNvPicPr/>
                </pic:nvPicPr>
                <pic:blipFill rotWithShape="1">
                  <a:blip r:embed="rId3" cstate="print">
                    <a:extLst>
                      <a:ext uri="{28A0092B-C50C-407E-A947-70E740481C1C}">
                        <a14:useLocalDpi xmlns:a14="http://schemas.microsoft.com/office/drawing/2010/main" val="0"/>
                      </a:ext>
                    </a:extLst>
                  </a:blip>
                  <a:srcRect t="38632" r="8974" b="59731"/>
                  <a:stretch/>
                </pic:blipFill>
                <pic:spPr bwMode="auto">
                  <a:xfrm>
                    <a:off x="0" y="0"/>
                    <a:ext cx="3686683" cy="49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36C25" w:rsidRPr="00836C25" w:rsidRDefault="00247F58" w:rsidP="00836C25">
    <w:pPr>
      <w:pStyle w:val="Hlavika"/>
      <w:jc w:val="right"/>
      <w:rPr>
        <w:caps/>
        <w:sz w:val="16"/>
        <w:szCs w:val="16"/>
      </w:rPr>
    </w:pPr>
    <w:r>
      <w:rPr>
        <w:caps/>
        <w:sz w:val="16"/>
        <w:szCs w:val="16"/>
      </w:rPr>
      <w:t xml:space="preserve">Odbor </w:t>
    </w:r>
  </w:p>
  <w:p w:rsidR="00836C25" w:rsidRPr="00836C25" w:rsidRDefault="00836C25" w:rsidP="00836C25">
    <w:pPr>
      <w:pStyle w:val="Hlavika"/>
      <w:jc w:val="right"/>
      <w:rPr>
        <w:caps/>
        <w:sz w:val="16"/>
        <w:szCs w:val="16"/>
      </w:rPr>
    </w:pPr>
    <w:r w:rsidRPr="00836C25">
      <w:rPr>
        <w:caps/>
        <w:sz w:val="16"/>
        <w:szCs w:val="16"/>
      </w:rPr>
      <w:t xml:space="preserve"> </w:t>
    </w:r>
    <w:r w:rsidR="00514941">
      <w:rPr>
        <w:caps/>
        <w:sz w:val="16"/>
        <w:szCs w:val="16"/>
      </w:rPr>
      <w:t>environmentálneho posudzovania a povoľovania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40701"/>
    <w:multiLevelType w:val="hybridMultilevel"/>
    <w:tmpl w:val="5680DAF8"/>
    <w:lvl w:ilvl="0" w:tplc="F9FCD5F6">
      <w:start w:val="1"/>
      <w:numFmt w:val="decimal"/>
      <w:lvlText w:val="A.1.%1."/>
      <w:lvlJc w:val="left"/>
      <w:pPr>
        <w:tabs>
          <w:tab w:val="num" w:pos="680"/>
        </w:tabs>
        <w:ind w:left="680" w:hanging="680"/>
      </w:pPr>
      <w:rPr>
        <w:b/>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 w15:restartNumberingAfterBreak="0">
    <w:nsid w:val="0BAB4EA6"/>
    <w:multiLevelType w:val="hybridMultilevel"/>
    <w:tmpl w:val="AF84F258"/>
    <w:lvl w:ilvl="0" w:tplc="CF626992">
      <w:start w:val="1"/>
      <w:numFmt w:val="upperLetter"/>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6597CE8"/>
    <w:multiLevelType w:val="hybridMultilevel"/>
    <w:tmpl w:val="781C61EC"/>
    <w:lvl w:ilvl="0" w:tplc="0E94AF7A">
      <w:start w:val="2"/>
      <w:numFmt w:val="bullet"/>
      <w:lvlText w:val="-"/>
      <w:lvlJc w:val="left"/>
      <w:pPr>
        <w:ind w:left="720" w:hanging="360"/>
      </w:pPr>
      <w:rPr>
        <w:rFonts w:ascii="Calibri" w:eastAsiaTheme="min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C662A45"/>
    <w:multiLevelType w:val="hybridMultilevel"/>
    <w:tmpl w:val="6F8A9952"/>
    <w:lvl w:ilvl="0" w:tplc="7094817E">
      <w:start w:val="1"/>
      <w:numFmt w:val="upperRoman"/>
      <w:lvlText w:val="%1."/>
      <w:lvlJc w:val="left"/>
      <w:pPr>
        <w:ind w:left="1080" w:hanging="72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20482160"/>
    <w:multiLevelType w:val="hybridMultilevel"/>
    <w:tmpl w:val="CCA21F1A"/>
    <w:lvl w:ilvl="0" w:tplc="4AAE497A">
      <w:numFmt w:val="bullet"/>
      <w:lvlText w:val="-"/>
      <w:lvlJc w:val="left"/>
      <w:pPr>
        <w:tabs>
          <w:tab w:val="num" w:pos="720"/>
        </w:tabs>
        <w:ind w:left="720" w:hanging="360"/>
      </w:pPr>
      <w:rPr>
        <w:rFonts w:ascii="Times New Roman" w:eastAsia="Times New Roman" w:hAnsi="Times New Roman" w:cs="Times New Roman" w:hint="default"/>
      </w:rPr>
    </w:lvl>
    <w:lvl w:ilvl="1" w:tplc="7904F530">
      <w:start w:val="1"/>
      <w:numFmt w:val="bullet"/>
      <w:lvlText w:val="-"/>
      <w:lvlJc w:val="left"/>
      <w:pPr>
        <w:tabs>
          <w:tab w:val="num" w:pos="1440"/>
        </w:tabs>
        <w:ind w:left="1420" w:hanging="34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20AA5BE9"/>
    <w:multiLevelType w:val="hybridMultilevel"/>
    <w:tmpl w:val="A07C4D08"/>
    <w:lvl w:ilvl="0" w:tplc="F296F0EE">
      <w:start w:val="1"/>
      <w:numFmt w:val="bullet"/>
      <w:lvlText w:val=""/>
      <w:lvlJc w:val="left"/>
      <w:pPr>
        <w:ind w:left="720" w:hanging="360"/>
      </w:pPr>
      <w:rPr>
        <w:rFonts w:ascii="Symbol" w:eastAsiaTheme="minorEastAsia" w:hAnsi="Symbo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90966C9"/>
    <w:multiLevelType w:val="hybridMultilevel"/>
    <w:tmpl w:val="9A949916"/>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30055BFC"/>
    <w:multiLevelType w:val="hybridMultilevel"/>
    <w:tmpl w:val="41B2C494"/>
    <w:lvl w:ilvl="0" w:tplc="0405000F">
      <w:start w:val="1"/>
      <w:numFmt w:val="decimal"/>
      <w:lvlText w:val="%1."/>
      <w:lvlJc w:val="left"/>
      <w:pPr>
        <w:tabs>
          <w:tab w:val="num" w:pos="720"/>
        </w:tabs>
        <w:ind w:left="720" w:hanging="360"/>
      </w:pPr>
    </w:lvl>
    <w:lvl w:ilvl="1" w:tplc="D870E770">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5000F">
      <w:start w:val="1"/>
      <w:numFmt w:val="decimal"/>
      <w:lvlText w:val="%3."/>
      <w:lvlJc w:val="left"/>
      <w:pPr>
        <w:tabs>
          <w:tab w:val="num" w:pos="2340"/>
        </w:tabs>
        <w:ind w:left="2340" w:hanging="360"/>
      </w:pPr>
    </w:lvl>
    <w:lvl w:ilvl="3" w:tplc="5FFCAC0C">
      <w:start w:val="1"/>
      <w:numFmt w:val="lowerLetter"/>
      <w:lvlText w:val="%4)"/>
      <w:lvlJc w:val="left"/>
      <w:pPr>
        <w:tabs>
          <w:tab w:val="num" w:pos="360"/>
        </w:tabs>
        <w:ind w:left="340" w:hanging="340"/>
      </w:pPr>
      <w:rPr>
        <w:b w:val="0"/>
        <w:i w:val="0"/>
        <w:caps w:val="0"/>
        <w:strike w:val="0"/>
        <w:dstrike w:val="0"/>
        <w:outline w:val="0"/>
        <w:shadow w:val="0"/>
        <w:emboss w:val="0"/>
        <w:imprint w:val="0"/>
        <w:vanish w:val="0"/>
        <w:webHidden w:val="0"/>
        <w:sz w:val="24"/>
        <w:szCs w:val="24"/>
        <w:u w:val="none"/>
        <w:effect w:val="none"/>
        <w:vertAlign w:val="baseline"/>
        <w:specVanish w:val="0"/>
      </w:rPr>
    </w:lvl>
    <w:lvl w:ilvl="4" w:tplc="5CACA946">
      <w:start w:val="1"/>
      <w:numFmt w:val="lowerLetter"/>
      <w:lvlText w:val="%5)"/>
      <w:lvlJc w:val="left"/>
      <w:pPr>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5D9079B"/>
    <w:multiLevelType w:val="hybridMultilevel"/>
    <w:tmpl w:val="D92C17C8"/>
    <w:lvl w:ilvl="0" w:tplc="20EA350E">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8C166FA"/>
    <w:multiLevelType w:val="hybridMultilevel"/>
    <w:tmpl w:val="FA428132"/>
    <w:lvl w:ilvl="0" w:tplc="56821D28">
      <w:start w:val="1"/>
      <w:numFmt w:val="decimal"/>
      <w:lvlText w:val="%1."/>
      <w:lvlJc w:val="left"/>
      <w:pPr>
        <w:ind w:left="720" w:hanging="360"/>
      </w:pPr>
      <w:rPr>
        <w:sz w:val="24"/>
        <w:szCs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 w15:restartNumberingAfterBreak="0">
    <w:nsid w:val="4F901B93"/>
    <w:multiLevelType w:val="hybridMultilevel"/>
    <w:tmpl w:val="360CB1EE"/>
    <w:lvl w:ilvl="0" w:tplc="79123A14">
      <w:start w:val="18"/>
      <w:numFmt w:val="bullet"/>
      <w:lvlText w:val="-"/>
      <w:lvlJc w:val="left"/>
      <w:pPr>
        <w:ind w:left="720" w:hanging="360"/>
      </w:pPr>
      <w:rPr>
        <w:rFonts w:ascii="Times New Roman" w:eastAsia="Times New Roman" w:hAnsi="Times New Roman" w:cs="Times New Roman" w:hint="default"/>
      </w:rPr>
    </w:lvl>
    <w:lvl w:ilvl="1" w:tplc="79123A14">
      <w:start w:val="18"/>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2286B05"/>
    <w:multiLevelType w:val="hybridMultilevel"/>
    <w:tmpl w:val="CDF01778"/>
    <w:lvl w:ilvl="0" w:tplc="D5A258EA">
      <w:start w:val="1"/>
      <w:numFmt w:val="decimal"/>
      <w:lvlText w:val="%1."/>
      <w:lvlJc w:val="left"/>
      <w:pPr>
        <w:tabs>
          <w:tab w:val="num" w:pos="360"/>
        </w:tabs>
        <w:ind w:left="360" w:hanging="360"/>
      </w:pPr>
      <w:rPr>
        <w:b w:val="0"/>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2" w15:restartNumberingAfterBreak="0">
    <w:nsid w:val="624A0BC6"/>
    <w:multiLevelType w:val="hybridMultilevel"/>
    <w:tmpl w:val="A9AA8B9C"/>
    <w:lvl w:ilvl="0" w:tplc="6E2C0100">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67E752BD"/>
    <w:multiLevelType w:val="hybridMultilevel"/>
    <w:tmpl w:val="7A8CD5D8"/>
    <w:lvl w:ilvl="0" w:tplc="5B089ABA">
      <w:start w:val="1"/>
      <w:numFmt w:val="upperRoman"/>
      <w:lvlText w:val="%1."/>
      <w:lvlJc w:val="left"/>
      <w:pPr>
        <w:ind w:left="1080" w:hanging="72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10"/>
  </w:num>
  <w:num w:numId="9">
    <w:abstractNumId w:val="9"/>
  </w:num>
  <w:num w:numId="10">
    <w:abstractNumId w:val="4"/>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DFF"/>
    <w:rsid w:val="000231C7"/>
    <w:rsid w:val="0002554F"/>
    <w:rsid w:val="00043DFF"/>
    <w:rsid w:val="00067970"/>
    <w:rsid w:val="0009652C"/>
    <w:rsid w:val="000A439D"/>
    <w:rsid w:val="000C466C"/>
    <w:rsid w:val="000C6BF8"/>
    <w:rsid w:val="001321FA"/>
    <w:rsid w:val="00144069"/>
    <w:rsid w:val="001924CC"/>
    <w:rsid w:val="001A595F"/>
    <w:rsid w:val="001B0388"/>
    <w:rsid w:val="001D1219"/>
    <w:rsid w:val="00204843"/>
    <w:rsid w:val="00247F58"/>
    <w:rsid w:val="00252F56"/>
    <w:rsid w:val="002534BD"/>
    <w:rsid w:val="00266DE5"/>
    <w:rsid w:val="002677E1"/>
    <w:rsid w:val="0027033E"/>
    <w:rsid w:val="00297902"/>
    <w:rsid w:val="002B0917"/>
    <w:rsid w:val="002C5671"/>
    <w:rsid w:val="0031524F"/>
    <w:rsid w:val="00377737"/>
    <w:rsid w:val="00390A66"/>
    <w:rsid w:val="003B1752"/>
    <w:rsid w:val="00403D6C"/>
    <w:rsid w:val="00410831"/>
    <w:rsid w:val="00411AD9"/>
    <w:rsid w:val="00435FC1"/>
    <w:rsid w:val="00441004"/>
    <w:rsid w:val="0046585C"/>
    <w:rsid w:val="00491838"/>
    <w:rsid w:val="0049383E"/>
    <w:rsid w:val="00494221"/>
    <w:rsid w:val="004A0A6E"/>
    <w:rsid w:val="004C343F"/>
    <w:rsid w:val="004C6C3F"/>
    <w:rsid w:val="004E05E9"/>
    <w:rsid w:val="004E6FDD"/>
    <w:rsid w:val="00514941"/>
    <w:rsid w:val="005254D3"/>
    <w:rsid w:val="0058590D"/>
    <w:rsid w:val="005B13F5"/>
    <w:rsid w:val="005B36F8"/>
    <w:rsid w:val="005F528D"/>
    <w:rsid w:val="00620CE5"/>
    <w:rsid w:val="00635F77"/>
    <w:rsid w:val="00640D16"/>
    <w:rsid w:val="006478F8"/>
    <w:rsid w:val="00650B5C"/>
    <w:rsid w:val="0066568C"/>
    <w:rsid w:val="00671354"/>
    <w:rsid w:val="006A4BFD"/>
    <w:rsid w:val="006A5B00"/>
    <w:rsid w:val="006E5A58"/>
    <w:rsid w:val="006E73F4"/>
    <w:rsid w:val="006F3E4F"/>
    <w:rsid w:val="00700802"/>
    <w:rsid w:val="00715E6E"/>
    <w:rsid w:val="0073418B"/>
    <w:rsid w:val="00783421"/>
    <w:rsid w:val="007865A8"/>
    <w:rsid w:val="007D3EDF"/>
    <w:rsid w:val="007E1A6B"/>
    <w:rsid w:val="0081799D"/>
    <w:rsid w:val="00836C25"/>
    <w:rsid w:val="00853E2B"/>
    <w:rsid w:val="00872B9A"/>
    <w:rsid w:val="008755AA"/>
    <w:rsid w:val="008A2C55"/>
    <w:rsid w:val="009325E8"/>
    <w:rsid w:val="00936841"/>
    <w:rsid w:val="00946E7F"/>
    <w:rsid w:val="009956FB"/>
    <w:rsid w:val="009A2518"/>
    <w:rsid w:val="009A6C9A"/>
    <w:rsid w:val="009C189A"/>
    <w:rsid w:val="009D37A9"/>
    <w:rsid w:val="009E6575"/>
    <w:rsid w:val="00A10CE1"/>
    <w:rsid w:val="00A2240A"/>
    <w:rsid w:val="00A65B49"/>
    <w:rsid w:val="00A8348B"/>
    <w:rsid w:val="00A97902"/>
    <w:rsid w:val="00AA0D29"/>
    <w:rsid w:val="00AA60B7"/>
    <w:rsid w:val="00AA62DA"/>
    <w:rsid w:val="00AC1E6F"/>
    <w:rsid w:val="00AC31E3"/>
    <w:rsid w:val="00AE2FBB"/>
    <w:rsid w:val="00B920F4"/>
    <w:rsid w:val="00BA3A96"/>
    <w:rsid w:val="00BA3C9A"/>
    <w:rsid w:val="00BB124C"/>
    <w:rsid w:val="00BB277E"/>
    <w:rsid w:val="00BB7EDD"/>
    <w:rsid w:val="00BD4D4D"/>
    <w:rsid w:val="00C22DC0"/>
    <w:rsid w:val="00C40E98"/>
    <w:rsid w:val="00C53167"/>
    <w:rsid w:val="00C55691"/>
    <w:rsid w:val="00C851DF"/>
    <w:rsid w:val="00C86C04"/>
    <w:rsid w:val="00C90459"/>
    <w:rsid w:val="00C90EE5"/>
    <w:rsid w:val="00CB02DB"/>
    <w:rsid w:val="00CE0E04"/>
    <w:rsid w:val="00CE34E6"/>
    <w:rsid w:val="00D03DDF"/>
    <w:rsid w:val="00D06BA0"/>
    <w:rsid w:val="00D10EFB"/>
    <w:rsid w:val="00D30CAD"/>
    <w:rsid w:val="00D423CF"/>
    <w:rsid w:val="00D554A9"/>
    <w:rsid w:val="00D71901"/>
    <w:rsid w:val="00D90D8F"/>
    <w:rsid w:val="00DA3C3A"/>
    <w:rsid w:val="00DB31A7"/>
    <w:rsid w:val="00DC219A"/>
    <w:rsid w:val="00E029CF"/>
    <w:rsid w:val="00E0506C"/>
    <w:rsid w:val="00E1542F"/>
    <w:rsid w:val="00E2112C"/>
    <w:rsid w:val="00ED4A07"/>
    <w:rsid w:val="00ED689C"/>
    <w:rsid w:val="00F16A56"/>
    <w:rsid w:val="00F22C5B"/>
    <w:rsid w:val="00F47B9F"/>
    <w:rsid w:val="00F57338"/>
    <w:rsid w:val="00F95087"/>
    <w:rsid w:val="00FC4BEB"/>
    <w:rsid w:val="00FC7D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F23FDD4"/>
  <w15:chartTrackingRefBased/>
  <w15:docId w15:val="{4CB429A5-08A1-4B4C-89C8-FDC81F11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43DFF"/>
    <w:pPr>
      <w:spacing w:after="200" w:line="276" w:lineRule="auto"/>
    </w:pPr>
    <w:rPr>
      <w:rFonts w:eastAsiaTheme="minorEastAsia"/>
    </w:rPr>
  </w:style>
  <w:style w:type="paragraph" w:styleId="Nadpis6">
    <w:name w:val="heading 6"/>
    <w:basedOn w:val="Normlny"/>
    <w:next w:val="Normlny"/>
    <w:link w:val="Nadpis6Char"/>
    <w:qFormat/>
    <w:rsid w:val="002B0917"/>
    <w:pPr>
      <w:keepNext/>
      <w:spacing w:after="0" w:line="240" w:lineRule="auto"/>
      <w:outlineLvl w:val="5"/>
    </w:pPr>
    <w:rPr>
      <w:rFonts w:ascii="Times New Roman" w:eastAsia="Times New Roman" w:hAnsi="Times New Roman" w:cs="Times New Roman"/>
      <w:b/>
      <w:bCs/>
      <w:sz w:val="24"/>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43DF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3DFF"/>
  </w:style>
  <w:style w:type="paragraph" w:styleId="Pta">
    <w:name w:val="footer"/>
    <w:basedOn w:val="Normlny"/>
    <w:link w:val="PtaChar"/>
    <w:uiPriority w:val="99"/>
    <w:unhideWhenUsed/>
    <w:rsid w:val="00043DFF"/>
    <w:pPr>
      <w:tabs>
        <w:tab w:val="center" w:pos="4536"/>
        <w:tab w:val="right" w:pos="9072"/>
      </w:tabs>
      <w:spacing w:after="0" w:line="240" w:lineRule="auto"/>
    </w:pPr>
  </w:style>
  <w:style w:type="character" w:customStyle="1" w:styleId="PtaChar">
    <w:name w:val="Päta Char"/>
    <w:basedOn w:val="Predvolenpsmoodseku"/>
    <w:link w:val="Pta"/>
    <w:uiPriority w:val="99"/>
    <w:rsid w:val="00043DFF"/>
  </w:style>
  <w:style w:type="paragraph" w:styleId="Textbubliny">
    <w:name w:val="Balloon Text"/>
    <w:basedOn w:val="Normlny"/>
    <w:link w:val="TextbublinyChar"/>
    <w:uiPriority w:val="99"/>
    <w:semiHidden/>
    <w:unhideWhenUsed/>
    <w:rsid w:val="006F3E4F"/>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F3E4F"/>
    <w:rPr>
      <w:rFonts w:ascii="Segoe UI" w:eastAsiaTheme="minorEastAsia" w:hAnsi="Segoe UI" w:cs="Segoe UI"/>
      <w:sz w:val="18"/>
      <w:szCs w:val="18"/>
    </w:rPr>
  </w:style>
  <w:style w:type="paragraph" w:styleId="Podpis">
    <w:name w:val="Signature"/>
    <w:basedOn w:val="Normlny"/>
    <w:link w:val="PodpisChar"/>
    <w:rsid w:val="006F3E4F"/>
    <w:pPr>
      <w:spacing w:after="0" w:line="240" w:lineRule="auto"/>
    </w:pPr>
    <w:rPr>
      <w:rFonts w:ascii="Times New Roman" w:eastAsia="Times New Roman" w:hAnsi="Times New Roman" w:cs="Times New Roman"/>
      <w:sz w:val="24"/>
      <w:szCs w:val="24"/>
      <w:lang w:val="en-US"/>
    </w:rPr>
  </w:style>
  <w:style w:type="character" w:customStyle="1" w:styleId="PodpisChar">
    <w:name w:val="Podpis Char"/>
    <w:basedOn w:val="Predvolenpsmoodseku"/>
    <w:link w:val="Podpis"/>
    <w:rsid w:val="006F3E4F"/>
    <w:rPr>
      <w:rFonts w:ascii="Times New Roman" w:eastAsia="Times New Roman" w:hAnsi="Times New Roman" w:cs="Times New Roman"/>
      <w:sz w:val="24"/>
      <w:szCs w:val="24"/>
      <w:lang w:val="en-US"/>
    </w:rPr>
  </w:style>
  <w:style w:type="paragraph" w:styleId="Dtum">
    <w:name w:val="Date"/>
    <w:basedOn w:val="Normlny"/>
    <w:next w:val="Normlny"/>
    <w:link w:val="DtumChar"/>
    <w:rsid w:val="006F3E4F"/>
    <w:pPr>
      <w:spacing w:before="480" w:after="480" w:line="240" w:lineRule="auto"/>
    </w:pPr>
    <w:rPr>
      <w:rFonts w:ascii="Times New Roman" w:eastAsia="Times New Roman" w:hAnsi="Times New Roman" w:cs="Times New Roman"/>
      <w:sz w:val="24"/>
      <w:szCs w:val="24"/>
      <w:lang w:val="en-US"/>
    </w:rPr>
  </w:style>
  <w:style w:type="character" w:customStyle="1" w:styleId="DtumChar">
    <w:name w:val="Dátum Char"/>
    <w:basedOn w:val="Predvolenpsmoodseku"/>
    <w:link w:val="Dtum"/>
    <w:rsid w:val="006F3E4F"/>
    <w:rPr>
      <w:rFonts w:ascii="Times New Roman" w:eastAsia="Times New Roman" w:hAnsi="Times New Roman" w:cs="Times New Roman"/>
      <w:sz w:val="24"/>
      <w:szCs w:val="24"/>
      <w:lang w:val="en-US"/>
    </w:rPr>
  </w:style>
  <w:style w:type="paragraph" w:customStyle="1" w:styleId="Adresaprjemcu">
    <w:name w:val="Adresa príjemcu"/>
    <w:basedOn w:val="Normlny"/>
    <w:rsid w:val="006F3E4F"/>
    <w:pPr>
      <w:spacing w:after="0" w:line="240" w:lineRule="auto"/>
    </w:pPr>
    <w:rPr>
      <w:rFonts w:ascii="Times New Roman" w:eastAsia="Times New Roman" w:hAnsi="Times New Roman" w:cs="Times New Roman"/>
      <w:sz w:val="24"/>
      <w:szCs w:val="24"/>
      <w:lang w:val="en-US" w:bidi="en-US"/>
    </w:rPr>
  </w:style>
  <w:style w:type="paragraph" w:styleId="Zkladntext2">
    <w:name w:val="Body Text 2"/>
    <w:basedOn w:val="Normlny"/>
    <w:link w:val="Zkladntext2Char"/>
    <w:rsid w:val="00491838"/>
    <w:pPr>
      <w:spacing w:after="0" w:line="240" w:lineRule="auto"/>
    </w:pPr>
    <w:rPr>
      <w:rFonts w:ascii="Times New Roman" w:eastAsia="Times New Roman" w:hAnsi="Times New Roman" w:cs="Times New Roman"/>
      <w:bCs/>
      <w:i/>
      <w:iCs/>
      <w:sz w:val="24"/>
      <w:szCs w:val="20"/>
    </w:rPr>
  </w:style>
  <w:style w:type="character" w:customStyle="1" w:styleId="Zkladntext2Char">
    <w:name w:val="Základný text 2 Char"/>
    <w:basedOn w:val="Predvolenpsmoodseku"/>
    <w:link w:val="Zkladntext2"/>
    <w:rsid w:val="00491838"/>
    <w:rPr>
      <w:rFonts w:ascii="Times New Roman" w:eastAsia="Times New Roman" w:hAnsi="Times New Roman" w:cs="Times New Roman"/>
      <w:bCs/>
      <w:i/>
      <w:iCs/>
      <w:sz w:val="24"/>
      <w:szCs w:val="20"/>
    </w:rPr>
  </w:style>
  <w:style w:type="character" w:customStyle="1" w:styleId="ra">
    <w:name w:val="ra"/>
    <w:uiPriority w:val="99"/>
    <w:rsid w:val="00297902"/>
  </w:style>
  <w:style w:type="character" w:customStyle="1" w:styleId="Nadpis6Char">
    <w:name w:val="Nadpis 6 Char"/>
    <w:basedOn w:val="Predvolenpsmoodseku"/>
    <w:link w:val="Nadpis6"/>
    <w:rsid w:val="002B0917"/>
    <w:rPr>
      <w:rFonts w:ascii="Times New Roman" w:eastAsia="Times New Roman" w:hAnsi="Times New Roman" w:cs="Times New Roman"/>
      <w:b/>
      <w:bCs/>
      <w:sz w:val="24"/>
      <w:szCs w:val="20"/>
    </w:rPr>
  </w:style>
  <w:style w:type="paragraph" w:customStyle="1" w:styleId="Example">
    <w:name w:val="Example"/>
    <w:basedOn w:val="Normlny"/>
    <w:rsid w:val="002B0917"/>
    <w:pPr>
      <w:tabs>
        <w:tab w:val="left" w:pos="426"/>
      </w:tabs>
      <w:spacing w:after="0" w:line="240" w:lineRule="auto"/>
    </w:pPr>
    <w:rPr>
      <w:rFonts w:ascii="Arial" w:eastAsia="Times New Roman" w:hAnsi="Arial" w:cs="Times New Roman"/>
      <w:spacing w:val="-3"/>
      <w:sz w:val="20"/>
      <w:szCs w:val="20"/>
      <w:lang w:val="en-GB"/>
    </w:rPr>
  </w:style>
  <w:style w:type="paragraph" w:customStyle="1" w:styleId="Import24">
    <w:name w:val="Import 24"/>
    <w:rsid w:val="002B0917"/>
    <w:pPr>
      <w:tabs>
        <w:tab w:val="left" w:pos="4797"/>
      </w:tabs>
      <w:spacing w:after="0" w:line="240" w:lineRule="auto"/>
    </w:pPr>
    <w:rPr>
      <w:rFonts w:ascii="Avinion" w:eastAsia="Times New Roman" w:hAnsi="Avinion" w:cs="Times New Roman"/>
      <w:sz w:val="24"/>
      <w:szCs w:val="20"/>
      <w:lang w:val="en-US" w:eastAsia="cs-CZ"/>
    </w:rPr>
  </w:style>
  <w:style w:type="paragraph" w:customStyle="1" w:styleId="Zkladntext21">
    <w:name w:val="Základný text 21"/>
    <w:basedOn w:val="Normlny"/>
    <w:rsid w:val="002B0917"/>
    <w:pPr>
      <w:widowControl w:val="0"/>
      <w:spacing w:after="0" w:line="240" w:lineRule="auto"/>
    </w:pPr>
    <w:rPr>
      <w:rFonts w:ascii="Times New Roman" w:eastAsia="Times New Roman" w:hAnsi="Times New Roman" w:cs="Times New Roman"/>
      <w:sz w:val="20"/>
      <w:szCs w:val="20"/>
      <w:lang w:eastAsia="sk-SK"/>
    </w:rPr>
  </w:style>
  <w:style w:type="paragraph" w:styleId="Zkladntext">
    <w:name w:val="Body Text"/>
    <w:basedOn w:val="Normlny"/>
    <w:link w:val="ZkladntextChar"/>
    <w:uiPriority w:val="99"/>
    <w:semiHidden/>
    <w:unhideWhenUsed/>
    <w:rsid w:val="002B0917"/>
    <w:pPr>
      <w:spacing w:after="120"/>
    </w:pPr>
  </w:style>
  <w:style w:type="character" w:customStyle="1" w:styleId="ZkladntextChar">
    <w:name w:val="Základný text Char"/>
    <w:basedOn w:val="Predvolenpsmoodseku"/>
    <w:link w:val="Zkladntext"/>
    <w:uiPriority w:val="99"/>
    <w:semiHidden/>
    <w:rsid w:val="002B0917"/>
    <w:rPr>
      <w:rFonts w:eastAsiaTheme="minorEastAsia"/>
    </w:rPr>
  </w:style>
  <w:style w:type="paragraph" w:styleId="Odsekzoznamu">
    <w:name w:val="List Paragraph"/>
    <w:basedOn w:val="Normlny"/>
    <w:uiPriority w:val="34"/>
    <w:qFormat/>
    <w:rsid w:val="00BB2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9947">
      <w:bodyDiv w:val="1"/>
      <w:marLeft w:val="0"/>
      <w:marRight w:val="0"/>
      <w:marTop w:val="0"/>
      <w:marBottom w:val="0"/>
      <w:divBdr>
        <w:top w:val="none" w:sz="0" w:space="0" w:color="auto"/>
        <w:left w:val="none" w:sz="0" w:space="0" w:color="auto"/>
        <w:bottom w:val="none" w:sz="0" w:space="0" w:color="auto"/>
        <w:right w:val="none" w:sz="0" w:space="0" w:color="auto"/>
      </w:divBdr>
    </w:div>
    <w:div w:id="228351665">
      <w:bodyDiv w:val="1"/>
      <w:marLeft w:val="0"/>
      <w:marRight w:val="0"/>
      <w:marTop w:val="0"/>
      <w:marBottom w:val="0"/>
      <w:divBdr>
        <w:top w:val="none" w:sz="0" w:space="0" w:color="auto"/>
        <w:left w:val="none" w:sz="0" w:space="0" w:color="auto"/>
        <w:bottom w:val="none" w:sz="0" w:space="0" w:color="auto"/>
        <w:right w:val="none" w:sz="0" w:space="0" w:color="auto"/>
      </w:divBdr>
    </w:div>
    <w:div w:id="318926976">
      <w:bodyDiv w:val="1"/>
      <w:marLeft w:val="0"/>
      <w:marRight w:val="0"/>
      <w:marTop w:val="0"/>
      <w:marBottom w:val="0"/>
      <w:divBdr>
        <w:top w:val="none" w:sz="0" w:space="0" w:color="auto"/>
        <w:left w:val="none" w:sz="0" w:space="0" w:color="auto"/>
        <w:bottom w:val="none" w:sz="0" w:space="0" w:color="auto"/>
        <w:right w:val="none" w:sz="0" w:space="0" w:color="auto"/>
      </w:divBdr>
    </w:div>
    <w:div w:id="402525930">
      <w:bodyDiv w:val="1"/>
      <w:marLeft w:val="0"/>
      <w:marRight w:val="0"/>
      <w:marTop w:val="0"/>
      <w:marBottom w:val="0"/>
      <w:divBdr>
        <w:top w:val="none" w:sz="0" w:space="0" w:color="auto"/>
        <w:left w:val="none" w:sz="0" w:space="0" w:color="auto"/>
        <w:bottom w:val="none" w:sz="0" w:space="0" w:color="auto"/>
        <w:right w:val="none" w:sz="0" w:space="0" w:color="auto"/>
      </w:divBdr>
    </w:div>
    <w:div w:id="528445929">
      <w:bodyDiv w:val="1"/>
      <w:marLeft w:val="0"/>
      <w:marRight w:val="0"/>
      <w:marTop w:val="0"/>
      <w:marBottom w:val="0"/>
      <w:divBdr>
        <w:top w:val="none" w:sz="0" w:space="0" w:color="auto"/>
        <w:left w:val="none" w:sz="0" w:space="0" w:color="auto"/>
        <w:bottom w:val="none" w:sz="0" w:space="0" w:color="auto"/>
        <w:right w:val="none" w:sz="0" w:space="0" w:color="auto"/>
      </w:divBdr>
    </w:div>
    <w:div w:id="569534411">
      <w:bodyDiv w:val="1"/>
      <w:marLeft w:val="0"/>
      <w:marRight w:val="0"/>
      <w:marTop w:val="0"/>
      <w:marBottom w:val="0"/>
      <w:divBdr>
        <w:top w:val="none" w:sz="0" w:space="0" w:color="auto"/>
        <w:left w:val="none" w:sz="0" w:space="0" w:color="auto"/>
        <w:bottom w:val="none" w:sz="0" w:space="0" w:color="auto"/>
        <w:right w:val="none" w:sz="0" w:space="0" w:color="auto"/>
      </w:divBdr>
    </w:div>
    <w:div w:id="625698236">
      <w:bodyDiv w:val="1"/>
      <w:marLeft w:val="0"/>
      <w:marRight w:val="0"/>
      <w:marTop w:val="0"/>
      <w:marBottom w:val="0"/>
      <w:divBdr>
        <w:top w:val="none" w:sz="0" w:space="0" w:color="auto"/>
        <w:left w:val="none" w:sz="0" w:space="0" w:color="auto"/>
        <w:bottom w:val="none" w:sz="0" w:space="0" w:color="auto"/>
        <w:right w:val="none" w:sz="0" w:space="0" w:color="auto"/>
      </w:divBdr>
    </w:div>
    <w:div w:id="763838243">
      <w:bodyDiv w:val="1"/>
      <w:marLeft w:val="0"/>
      <w:marRight w:val="0"/>
      <w:marTop w:val="0"/>
      <w:marBottom w:val="0"/>
      <w:divBdr>
        <w:top w:val="none" w:sz="0" w:space="0" w:color="auto"/>
        <w:left w:val="none" w:sz="0" w:space="0" w:color="auto"/>
        <w:bottom w:val="none" w:sz="0" w:space="0" w:color="auto"/>
        <w:right w:val="none" w:sz="0" w:space="0" w:color="auto"/>
      </w:divBdr>
    </w:div>
    <w:div w:id="1068919024">
      <w:bodyDiv w:val="1"/>
      <w:marLeft w:val="0"/>
      <w:marRight w:val="0"/>
      <w:marTop w:val="0"/>
      <w:marBottom w:val="0"/>
      <w:divBdr>
        <w:top w:val="none" w:sz="0" w:space="0" w:color="auto"/>
        <w:left w:val="none" w:sz="0" w:space="0" w:color="auto"/>
        <w:bottom w:val="none" w:sz="0" w:space="0" w:color="auto"/>
        <w:right w:val="none" w:sz="0" w:space="0" w:color="auto"/>
      </w:divBdr>
    </w:div>
    <w:div w:id="1183058469">
      <w:bodyDiv w:val="1"/>
      <w:marLeft w:val="0"/>
      <w:marRight w:val="0"/>
      <w:marTop w:val="0"/>
      <w:marBottom w:val="0"/>
      <w:divBdr>
        <w:top w:val="none" w:sz="0" w:space="0" w:color="auto"/>
        <w:left w:val="none" w:sz="0" w:space="0" w:color="auto"/>
        <w:bottom w:val="none" w:sz="0" w:space="0" w:color="auto"/>
        <w:right w:val="none" w:sz="0" w:space="0" w:color="auto"/>
      </w:divBdr>
    </w:div>
    <w:div w:id="1394230258">
      <w:bodyDiv w:val="1"/>
      <w:marLeft w:val="0"/>
      <w:marRight w:val="0"/>
      <w:marTop w:val="0"/>
      <w:marBottom w:val="0"/>
      <w:divBdr>
        <w:top w:val="none" w:sz="0" w:space="0" w:color="auto"/>
        <w:left w:val="none" w:sz="0" w:space="0" w:color="auto"/>
        <w:bottom w:val="none" w:sz="0" w:space="0" w:color="auto"/>
        <w:right w:val="none" w:sz="0" w:space="0" w:color="auto"/>
      </w:divBdr>
    </w:div>
    <w:div w:id="1504121832">
      <w:bodyDiv w:val="1"/>
      <w:marLeft w:val="0"/>
      <w:marRight w:val="0"/>
      <w:marTop w:val="0"/>
      <w:marBottom w:val="0"/>
      <w:divBdr>
        <w:top w:val="none" w:sz="0" w:space="0" w:color="auto"/>
        <w:left w:val="none" w:sz="0" w:space="0" w:color="auto"/>
        <w:bottom w:val="none" w:sz="0" w:space="0" w:color="auto"/>
        <w:right w:val="none" w:sz="0" w:space="0" w:color="auto"/>
      </w:divBdr>
    </w:div>
    <w:div w:id="1627078040">
      <w:bodyDiv w:val="1"/>
      <w:marLeft w:val="0"/>
      <w:marRight w:val="0"/>
      <w:marTop w:val="0"/>
      <w:marBottom w:val="0"/>
      <w:divBdr>
        <w:top w:val="none" w:sz="0" w:space="0" w:color="auto"/>
        <w:left w:val="none" w:sz="0" w:space="0" w:color="auto"/>
        <w:bottom w:val="none" w:sz="0" w:space="0" w:color="auto"/>
        <w:right w:val="none" w:sz="0" w:space="0" w:color="auto"/>
      </w:divBdr>
    </w:div>
    <w:div w:id="164601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714</TotalTime>
  <Pages>7</Pages>
  <Words>2156</Words>
  <Characters>12290</Characters>
  <Application>Microsoft Office Word</Application>
  <DocSecurity>0</DocSecurity>
  <Lines>102</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Marcelka</dc:creator>
  <cp:keywords/>
  <dc:description/>
  <cp:lastModifiedBy>Jaroslava Žeriavová</cp:lastModifiedBy>
  <cp:revision>50</cp:revision>
  <cp:lastPrinted>2022-03-30T10:51:00Z</cp:lastPrinted>
  <dcterms:created xsi:type="dcterms:W3CDTF">2022-05-29T18:34:00Z</dcterms:created>
  <dcterms:modified xsi:type="dcterms:W3CDTF">2026-03-02T10:24:00Z</dcterms:modified>
</cp:coreProperties>
</file>